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44742D63"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w:t>
      </w:r>
      <w:r w:rsidR="002765F6">
        <w:rPr>
          <w:rFonts w:ascii="Arial" w:eastAsia="ＭＳ 明朝" w:hAnsi="Arial"/>
          <w:b/>
          <w:noProof/>
          <w:lang w:val="en-US"/>
        </w:rPr>
        <w:t>2e</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F67FFD">
        <w:rPr>
          <w:rFonts w:ascii="Arial" w:eastAsia="ＭＳ 明朝" w:hAnsi="Arial"/>
          <w:b/>
          <w:noProof/>
          <w:lang w:val="en-US"/>
        </w:rPr>
        <w:t>067</w:t>
      </w:r>
      <w:r w:rsidR="00EE6312">
        <w:rPr>
          <w:rFonts w:ascii="Arial" w:eastAsia="ＭＳ 明朝" w:hAnsi="Arial"/>
          <w:b/>
          <w:noProof/>
          <w:lang w:val="en-US"/>
        </w:rPr>
        <w:t>14</w:t>
      </w:r>
    </w:p>
    <w:bookmarkEnd w:id="0"/>
    <w:p w14:paraId="68E5A200" w14:textId="6A6CFD2E"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 xml:space="preserve">e-Meeting, </w:t>
      </w:r>
      <w:r w:rsidR="0087488B">
        <w:rPr>
          <w:rFonts w:ascii="Arial" w:eastAsia="ＭＳ 明朝" w:hAnsi="Arial"/>
          <w:b/>
          <w:noProof/>
        </w:rPr>
        <w:t>August</w:t>
      </w:r>
      <w:r w:rsidRPr="001D78ED">
        <w:rPr>
          <w:rFonts w:ascii="Arial" w:eastAsia="ＭＳ 明朝" w:hAnsi="Arial"/>
          <w:b/>
          <w:noProof/>
        </w:rPr>
        <w:t xml:space="preserve"> </w:t>
      </w:r>
      <w:r w:rsidR="0087488B">
        <w:rPr>
          <w:rFonts w:ascii="Arial" w:eastAsia="ＭＳ 明朝" w:hAnsi="Arial"/>
          <w:b/>
          <w:noProof/>
        </w:rPr>
        <w:t>17</w:t>
      </w:r>
      <w:r w:rsidRPr="001D78ED">
        <w:rPr>
          <w:rFonts w:ascii="Arial" w:eastAsia="ＭＳ 明朝" w:hAnsi="Arial"/>
          <w:b/>
          <w:noProof/>
        </w:rPr>
        <w:t xml:space="preserve">th – </w:t>
      </w:r>
      <w:r w:rsidR="0087488B">
        <w:rPr>
          <w:rFonts w:ascii="Arial" w:eastAsia="ＭＳ 明朝" w:hAnsi="Arial"/>
          <w:b/>
          <w:noProof/>
        </w:rPr>
        <w:t>28</w:t>
      </w:r>
      <w:r w:rsidRPr="001D78ED">
        <w:rPr>
          <w:rFonts w:ascii="Arial" w:eastAsia="ＭＳ 明朝" w:hAnsi="Arial"/>
          <w:b/>
          <w:noProof/>
        </w:rPr>
        <w:t>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53F8D8E8"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EE6312">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EE6312">
        <w:rPr>
          <w:rFonts w:ascii="Arial" w:eastAsia="ＭＳ 明朝" w:hAnsi="Arial"/>
          <w:b/>
          <w:noProof/>
          <w:lang w:val="en-US"/>
        </w:rPr>
        <w:t>)</w:t>
      </w:r>
    </w:p>
    <w:bookmarkEnd w:id="1"/>
    <w:p w14:paraId="1EC8669C" w14:textId="53269D50"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EE6312" w:rsidRPr="00EE6312">
        <w:rPr>
          <w:rFonts w:ascii="Arial" w:eastAsia="ＭＳ 明朝" w:hAnsi="Arial"/>
          <w:b/>
          <w:noProof/>
          <w:lang w:val="en-US" w:eastAsia="x-none"/>
        </w:rPr>
        <w:t>Summary on UE features for TEIs</w:t>
      </w:r>
    </w:p>
    <w:bookmarkEnd w:id="2"/>
    <w:bookmarkEnd w:id="3"/>
    <w:bookmarkEnd w:id="4"/>
    <w:bookmarkEnd w:id="5"/>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3FEC29D4" w14:textId="68BFA55C" w:rsidR="00EE6312" w:rsidRPr="003E0E4E" w:rsidRDefault="00EE6312" w:rsidP="00EE6312">
      <w:pPr>
        <w:spacing w:afterLines="50" w:after="120"/>
        <w:jc w:val="both"/>
        <w:rPr>
          <w:rFonts w:eastAsia="ＭＳ 明朝"/>
          <w:sz w:val="22"/>
          <w:szCs w:val="22"/>
          <w:lang w:val="en-US"/>
        </w:rPr>
      </w:pPr>
      <w:r w:rsidRPr="003E0E4E">
        <w:rPr>
          <w:rFonts w:eastAsia="ＭＳ 明朝"/>
          <w:sz w:val="22"/>
          <w:szCs w:val="22"/>
          <w:lang w:val="en-US"/>
        </w:rPr>
        <w:t>This contribution summarizes the discussions and proposals in AI 7.2.11 regarding UE features</w:t>
      </w:r>
      <w:r w:rsidRPr="00370AD3">
        <w:rPr>
          <w:rFonts w:eastAsia="ＭＳ 明朝"/>
          <w:sz w:val="22"/>
          <w:szCs w:val="22"/>
          <w:lang w:val="en-US"/>
        </w:rPr>
        <w:t xml:space="preserve"> </w:t>
      </w:r>
      <w:r>
        <w:rPr>
          <w:rFonts w:eastAsia="ＭＳ 明朝"/>
          <w:sz w:val="22"/>
          <w:szCs w:val="22"/>
          <w:lang w:val="en-US"/>
        </w:rPr>
        <w:t>for NR TEI</w:t>
      </w:r>
      <w:r w:rsidRPr="003E0E4E">
        <w:rPr>
          <w:rFonts w:eastAsia="ＭＳ 明朝"/>
          <w:sz w:val="22"/>
          <w:szCs w:val="22"/>
          <w:lang w:val="en-US"/>
        </w:rPr>
        <w:t>.</w:t>
      </w:r>
    </w:p>
    <w:p w14:paraId="620D76AA" w14:textId="1007254F" w:rsidR="00EE6312" w:rsidRDefault="00EE6312" w:rsidP="00EE6312">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w:t>
      </w:r>
      <w:r w:rsidR="00E5156A">
        <w:rPr>
          <w:sz w:val="22"/>
          <w:lang w:val="en-US"/>
        </w:rPr>
        <w:t>s</w:t>
      </w:r>
      <w:r>
        <w:rPr>
          <w:sz w:val="22"/>
          <w:lang w:val="en-US"/>
        </w:rPr>
        <w:t xml:space="preserve"> </w:t>
      </w:r>
      <w:r w:rsidR="00E5156A">
        <w:rPr>
          <w:sz w:val="22"/>
          <w:lang w:val="en-US"/>
        </w:rPr>
        <w:t>are</w:t>
      </w:r>
      <w:r>
        <w:rPr>
          <w:sz w:val="22"/>
          <w:lang w:val="en-US"/>
        </w:rPr>
        <w:t xml:space="preserve"> </w:t>
      </w:r>
      <w:r w:rsidR="00E5156A">
        <w:rPr>
          <w:sz w:val="22"/>
          <w:lang w:val="en-US"/>
        </w:rPr>
        <w:t>parts</w:t>
      </w:r>
      <w:r>
        <w:rPr>
          <w:sz w:val="22"/>
          <w:lang w:val="en-US"/>
        </w:rPr>
        <w:t xml:space="preserve"> of the suggested email discussions/approvals for AI 7.2.11.</w:t>
      </w:r>
    </w:p>
    <w:p w14:paraId="398E50FE" w14:textId="77777777" w:rsidR="00EE6312" w:rsidRPr="00E15D6E" w:rsidRDefault="00EE6312" w:rsidP="00EE6312">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23C5F612" w14:textId="22BCF3FC" w:rsidR="00EE6312" w:rsidRDefault="00EE6312" w:rsidP="00EE6312">
      <w:pPr>
        <w:rPr>
          <w:b/>
          <w:sz w:val="22"/>
          <w:szCs w:val="22"/>
          <w:lang w:val="en-US"/>
        </w:rPr>
      </w:pPr>
      <w:r w:rsidRPr="00C12352">
        <w:rPr>
          <w:b/>
          <w:sz w:val="22"/>
          <w:szCs w:val="22"/>
          <w:lang w:val="en-US"/>
        </w:rPr>
        <w:t xml:space="preserve">Email discussion/approval on </w:t>
      </w:r>
      <w:r>
        <w:rPr>
          <w:b/>
          <w:sz w:val="22"/>
          <w:szCs w:val="22"/>
          <w:lang w:val="en-US"/>
        </w:rPr>
        <w:t>UE features for NR TEI</w:t>
      </w:r>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20</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4728910A" w14:textId="77777777" w:rsidR="00E5156A" w:rsidRPr="00C00E99" w:rsidRDefault="00E5156A" w:rsidP="00E5156A">
      <w:pPr>
        <w:pStyle w:val="aff6"/>
        <w:numPr>
          <w:ilvl w:val="0"/>
          <w:numId w:val="19"/>
        </w:numPr>
        <w:spacing w:afterLines="50" w:after="120"/>
        <w:ind w:leftChars="0"/>
        <w:jc w:val="both"/>
        <w:rPr>
          <w:rFonts w:eastAsia="ＭＳ 明朝"/>
          <w:sz w:val="22"/>
          <w:lang w:val="en-US"/>
        </w:rPr>
      </w:pPr>
      <w:r>
        <w:rPr>
          <w:rFonts w:eastAsia="ＭＳ 明朝"/>
          <w:b/>
          <w:bCs/>
          <w:sz w:val="22"/>
          <w:lang w:val="en-US"/>
        </w:rPr>
        <w:t>How to define new FG for TRS bandwidth sizes smaller than 50RBs according to agreements in RAN#88e</w:t>
      </w:r>
    </w:p>
    <w:p w14:paraId="47D4B094" w14:textId="7151FD2D" w:rsidR="00E5156A" w:rsidRPr="00E5156A" w:rsidRDefault="00E5156A" w:rsidP="00E5156A">
      <w:pPr>
        <w:pStyle w:val="aff6"/>
        <w:numPr>
          <w:ilvl w:val="0"/>
          <w:numId w:val="19"/>
        </w:numPr>
        <w:spacing w:afterLines="50" w:after="120"/>
        <w:ind w:leftChars="0"/>
        <w:jc w:val="both"/>
        <w:rPr>
          <w:rFonts w:eastAsia="ＭＳ 明朝"/>
          <w:sz w:val="22"/>
          <w:lang w:val="en-US"/>
        </w:rPr>
      </w:pPr>
      <w:r>
        <w:rPr>
          <w:rFonts w:eastAsia="ＭＳ 明朝"/>
          <w:b/>
          <w:bCs/>
          <w:sz w:val="22"/>
          <w:lang w:val="en-US"/>
        </w:rPr>
        <w:t>Whether to change type of FG14-2 to “per UE” and to apply the DSS bands the UE support or not</w:t>
      </w:r>
    </w:p>
    <w:p w14:paraId="716A9364" w14:textId="53C4BC4B" w:rsidR="00E5156A" w:rsidRDefault="00E5156A" w:rsidP="00E5156A">
      <w:pPr>
        <w:spacing w:afterLines="50" w:after="120"/>
        <w:jc w:val="both"/>
        <w:rPr>
          <w:rFonts w:eastAsia="ＭＳ 明朝"/>
          <w:sz w:val="22"/>
          <w:lang w:val="en-US"/>
        </w:rPr>
      </w:pPr>
    </w:p>
    <w:p w14:paraId="3D785C0B" w14:textId="66AC3F2F" w:rsidR="00E5156A" w:rsidRPr="00E5156A" w:rsidRDefault="00E5156A" w:rsidP="00E5156A">
      <w:pPr>
        <w:rPr>
          <w:b/>
          <w:sz w:val="22"/>
          <w:szCs w:val="22"/>
          <w:lang w:val="en-US"/>
        </w:rPr>
      </w:pPr>
      <w:r w:rsidRPr="00C12352">
        <w:rPr>
          <w:b/>
          <w:sz w:val="22"/>
          <w:szCs w:val="22"/>
          <w:lang w:val="en-US"/>
        </w:rPr>
        <w:t xml:space="preserve">Email discussion/approval on </w:t>
      </w:r>
      <w:r>
        <w:rPr>
          <w:b/>
          <w:sz w:val="22"/>
          <w:szCs w:val="22"/>
          <w:lang w:val="en-US"/>
        </w:rPr>
        <w:t>mandatory/optional for NR TEI</w:t>
      </w:r>
      <w:r w:rsidRPr="00C12352">
        <w:rPr>
          <w:b/>
          <w:sz w:val="22"/>
          <w:szCs w:val="22"/>
          <w:lang w:val="en-US"/>
        </w:rPr>
        <w:t xml:space="preserve"> (</w:t>
      </w:r>
      <w:r>
        <w:rPr>
          <w:b/>
          <w:sz w:val="22"/>
          <w:szCs w:val="22"/>
          <w:lang w:val="en-US"/>
        </w:rPr>
        <w:t>after the completion of above email discussion</w:t>
      </w:r>
      <w:r w:rsidRPr="00C12352">
        <w:rPr>
          <w:b/>
          <w:sz w:val="22"/>
          <w:szCs w:val="22"/>
          <w:lang w:val="en-US"/>
        </w:rPr>
        <w:t>)</w:t>
      </w:r>
    </w:p>
    <w:p w14:paraId="432D5C08" w14:textId="4F68FE37" w:rsidR="00E5156A" w:rsidRPr="00E5156A" w:rsidRDefault="00E5156A" w:rsidP="00E5156A">
      <w:pPr>
        <w:pStyle w:val="aff6"/>
        <w:numPr>
          <w:ilvl w:val="0"/>
          <w:numId w:val="19"/>
        </w:numPr>
        <w:spacing w:afterLines="50" w:after="120"/>
        <w:ind w:leftChars="0"/>
        <w:jc w:val="both"/>
        <w:rPr>
          <w:rFonts w:eastAsia="ＭＳ 明朝"/>
          <w:sz w:val="22"/>
          <w:lang w:val="en-US"/>
        </w:rPr>
      </w:pPr>
      <w:r>
        <w:rPr>
          <w:rFonts w:eastAsia="ＭＳ 明朝"/>
          <w:b/>
          <w:bCs/>
          <w:sz w:val="22"/>
          <w:lang w:val="en-US"/>
        </w:rPr>
        <w:t>Whether the FG14-8 is mandatory with capability signaling or optional with capability signaling, including possibility of mandatory for UEs supporting with 4 or more carriers</w:t>
      </w:r>
    </w:p>
    <w:p w14:paraId="32C80E7A" w14:textId="77777777" w:rsidR="00EE6312" w:rsidRPr="00E03D3C" w:rsidRDefault="00EE6312" w:rsidP="00EE6312">
      <w:pPr>
        <w:rPr>
          <w:b/>
          <w:sz w:val="22"/>
          <w:szCs w:val="22"/>
          <w:lang w:val="en-US"/>
        </w:rPr>
      </w:pPr>
    </w:p>
    <w:p w14:paraId="3FE03C22" w14:textId="77777777" w:rsidR="00EE6312" w:rsidRPr="00E03D3C" w:rsidRDefault="00EE6312" w:rsidP="00EE6312">
      <w:pPr>
        <w:rPr>
          <w:b/>
          <w:sz w:val="22"/>
          <w:szCs w:val="22"/>
          <w:lang w:val="en-US"/>
        </w:rPr>
      </w:pPr>
    </w:p>
    <w:p w14:paraId="186FA7B7" w14:textId="77777777" w:rsidR="00EE6312" w:rsidRDefault="00EE6312" w:rsidP="00EE6312">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38"/>
        <w:gridCol w:w="7690"/>
      </w:tblGrid>
      <w:tr w:rsidR="00EE6312" w14:paraId="4DE73DBA" w14:textId="77777777" w:rsidTr="008D1802">
        <w:tc>
          <w:tcPr>
            <w:tcW w:w="1938" w:type="dxa"/>
            <w:shd w:val="clear" w:color="auto" w:fill="F2F2F2" w:themeFill="background1" w:themeFillShade="F2"/>
          </w:tcPr>
          <w:p w14:paraId="0E81D646" w14:textId="77777777" w:rsidR="00EE6312" w:rsidRDefault="00EE6312" w:rsidP="00392B2A">
            <w:pPr>
              <w:spacing w:afterLines="50" w:after="120"/>
              <w:jc w:val="both"/>
              <w:rPr>
                <w:sz w:val="22"/>
                <w:lang w:val="en-US"/>
              </w:rPr>
            </w:pPr>
            <w:r>
              <w:rPr>
                <w:rFonts w:hint="eastAsia"/>
                <w:sz w:val="22"/>
                <w:lang w:val="en-US"/>
              </w:rPr>
              <w:t>C</w:t>
            </w:r>
            <w:r>
              <w:rPr>
                <w:sz w:val="22"/>
                <w:lang w:val="en-US"/>
              </w:rPr>
              <w:t>ompany</w:t>
            </w:r>
          </w:p>
        </w:tc>
        <w:tc>
          <w:tcPr>
            <w:tcW w:w="7690" w:type="dxa"/>
            <w:shd w:val="clear" w:color="auto" w:fill="F2F2F2" w:themeFill="background1" w:themeFillShade="F2"/>
          </w:tcPr>
          <w:p w14:paraId="2605F726" w14:textId="77777777" w:rsidR="00EE6312" w:rsidRDefault="00EE6312" w:rsidP="00392B2A">
            <w:pPr>
              <w:spacing w:afterLines="50" w:after="120"/>
              <w:jc w:val="both"/>
              <w:rPr>
                <w:sz w:val="22"/>
                <w:lang w:val="en-US"/>
              </w:rPr>
            </w:pPr>
            <w:r>
              <w:rPr>
                <w:rFonts w:hint="eastAsia"/>
                <w:sz w:val="22"/>
                <w:lang w:val="en-US"/>
              </w:rPr>
              <w:t>C</w:t>
            </w:r>
            <w:r>
              <w:rPr>
                <w:sz w:val="22"/>
                <w:lang w:val="en-US"/>
              </w:rPr>
              <w:t>omment</w:t>
            </w:r>
          </w:p>
        </w:tc>
      </w:tr>
      <w:tr w:rsidR="00EE6312" w14:paraId="78683CB1" w14:textId="77777777" w:rsidTr="008D1802">
        <w:tc>
          <w:tcPr>
            <w:tcW w:w="1938" w:type="dxa"/>
          </w:tcPr>
          <w:p w14:paraId="3B37E901" w14:textId="07677269" w:rsidR="00EE6312" w:rsidRDefault="003350E9" w:rsidP="00392B2A">
            <w:pPr>
              <w:spacing w:afterLines="50" w:after="120"/>
              <w:jc w:val="both"/>
              <w:rPr>
                <w:sz w:val="22"/>
                <w:lang w:val="en-US"/>
              </w:rPr>
            </w:pPr>
            <w:r>
              <w:rPr>
                <w:sz w:val="22"/>
                <w:lang w:val="en-US"/>
              </w:rPr>
              <w:t>Ericsson</w:t>
            </w:r>
          </w:p>
        </w:tc>
        <w:tc>
          <w:tcPr>
            <w:tcW w:w="7690" w:type="dxa"/>
          </w:tcPr>
          <w:p w14:paraId="6AF29C6F" w14:textId="2FDD8868" w:rsidR="00F438B3" w:rsidRDefault="00F438B3" w:rsidP="00392B2A">
            <w:pPr>
              <w:spacing w:afterLines="50" w:after="120"/>
              <w:jc w:val="both"/>
              <w:rPr>
                <w:sz w:val="22"/>
                <w:lang w:val="en-US"/>
              </w:rPr>
            </w:pPr>
            <w:r>
              <w:rPr>
                <w:sz w:val="22"/>
                <w:lang w:val="en-US"/>
              </w:rPr>
              <w:t>We are fine with the discussion order proposed by FL. Hopefully we could resolve all those issues on this meeting.</w:t>
            </w:r>
          </w:p>
        </w:tc>
      </w:tr>
      <w:tr w:rsidR="00EE6312" w14:paraId="182BF5BE" w14:textId="77777777" w:rsidTr="008D1802">
        <w:tc>
          <w:tcPr>
            <w:tcW w:w="1938" w:type="dxa"/>
          </w:tcPr>
          <w:p w14:paraId="51ED4192" w14:textId="36364DD2" w:rsidR="00EE6312" w:rsidRDefault="00CB7FA3" w:rsidP="00392B2A">
            <w:pPr>
              <w:spacing w:afterLines="50" w:after="120"/>
              <w:jc w:val="both"/>
              <w:rPr>
                <w:sz w:val="22"/>
                <w:lang w:val="en-US"/>
              </w:rPr>
            </w:pPr>
            <w:r>
              <w:rPr>
                <w:sz w:val="22"/>
                <w:lang w:val="en-US"/>
              </w:rPr>
              <w:t>vivo</w:t>
            </w:r>
          </w:p>
        </w:tc>
        <w:tc>
          <w:tcPr>
            <w:tcW w:w="7690" w:type="dxa"/>
          </w:tcPr>
          <w:p w14:paraId="15F94DD7" w14:textId="7A022619" w:rsidR="00EE6312" w:rsidRPr="00CB7FA3" w:rsidRDefault="00CB7FA3" w:rsidP="00392B2A">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the new TRS bandwidth, since the LS is also sent to RAN2, is it correct understanding that RAN2 would design the signaling directly based on the LS from RANP? Maybe we don’t need discussion in this email thread to avoid repeated discussion in RAN1 and RAN2 simultaneously. </w:t>
            </w:r>
          </w:p>
        </w:tc>
      </w:tr>
      <w:tr w:rsidR="00EE6312" w14:paraId="6FAFD8F1" w14:textId="77777777" w:rsidTr="008D1802">
        <w:tc>
          <w:tcPr>
            <w:tcW w:w="1938" w:type="dxa"/>
          </w:tcPr>
          <w:p w14:paraId="697F3C2F" w14:textId="02AC8BAB" w:rsidR="00EE6312" w:rsidRDefault="00717CB7" w:rsidP="00392B2A">
            <w:pPr>
              <w:spacing w:afterLines="50" w:after="120"/>
              <w:jc w:val="both"/>
              <w:rPr>
                <w:sz w:val="22"/>
                <w:lang w:val="en-US"/>
              </w:rPr>
            </w:pPr>
            <w:r>
              <w:rPr>
                <w:sz w:val="22"/>
                <w:lang w:val="en-US"/>
              </w:rPr>
              <w:t>Nokia, NSB</w:t>
            </w:r>
          </w:p>
        </w:tc>
        <w:tc>
          <w:tcPr>
            <w:tcW w:w="7690" w:type="dxa"/>
          </w:tcPr>
          <w:p w14:paraId="5134BFD3" w14:textId="0169C53C" w:rsidR="00EE6312" w:rsidRPr="00F740AD" w:rsidRDefault="00717CB7" w:rsidP="00392B2A">
            <w:pPr>
              <w:spacing w:afterLines="50" w:after="120"/>
              <w:jc w:val="both"/>
              <w:rPr>
                <w:sz w:val="22"/>
                <w:lang w:val="en-US"/>
              </w:rPr>
            </w:pPr>
            <w:r>
              <w:rPr>
                <w:sz w:val="22"/>
                <w:lang w:val="en-US"/>
              </w:rPr>
              <w:t>We agree with the discussions as proposed by FL. Regarding the new TRS bandwidth, there is a risk that RAN2 will wait for a RAN1 definition on the feature, and that misunderstanding should be avoided. It is fine to leave it to RAN2 if there is a direct confirmation from RAN2 that they will in fact handle the issue without waiting for RAN1 input first.</w:t>
            </w:r>
          </w:p>
        </w:tc>
      </w:tr>
      <w:tr w:rsidR="00EE6312" w14:paraId="48CE4E2B" w14:textId="77777777" w:rsidTr="008D1802">
        <w:tc>
          <w:tcPr>
            <w:tcW w:w="1938" w:type="dxa"/>
          </w:tcPr>
          <w:p w14:paraId="482286D8" w14:textId="018CB63F" w:rsidR="00EE6312" w:rsidRPr="004A686F" w:rsidRDefault="004A686F" w:rsidP="00392B2A">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PPO</w:t>
            </w:r>
          </w:p>
        </w:tc>
        <w:tc>
          <w:tcPr>
            <w:tcW w:w="7690" w:type="dxa"/>
          </w:tcPr>
          <w:p w14:paraId="6F9BD885" w14:textId="0E6DD51C" w:rsidR="00EE6312" w:rsidRPr="004A686F" w:rsidRDefault="004A686F" w:rsidP="004A686F">
            <w:pPr>
              <w:spacing w:afterLines="50" w:after="120"/>
              <w:jc w:val="both"/>
              <w:rPr>
                <w:rFonts w:eastAsiaTheme="minorEastAsia"/>
                <w:sz w:val="22"/>
                <w:lang w:val="en-US" w:eastAsia="zh-CN"/>
              </w:rPr>
            </w:pPr>
            <w:r>
              <w:rPr>
                <w:rFonts w:eastAsiaTheme="minorEastAsia"/>
                <w:sz w:val="22"/>
                <w:lang w:val="en-US" w:eastAsia="zh-CN"/>
              </w:rPr>
              <w:t>Fine with FL proposal. Regarding the first email discussion, w</w:t>
            </w:r>
            <w:r>
              <w:rPr>
                <w:rFonts w:eastAsiaTheme="minorEastAsia" w:hint="eastAsia"/>
                <w:sz w:val="22"/>
                <w:lang w:val="en-US" w:eastAsia="zh-CN"/>
              </w:rPr>
              <w:t>e share the same view as Nokia.</w:t>
            </w:r>
          </w:p>
        </w:tc>
      </w:tr>
      <w:tr w:rsidR="0069307B" w14:paraId="2CDD947D" w14:textId="77777777" w:rsidTr="008D1802">
        <w:tc>
          <w:tcPr>
            <w:tcW w:w="1938" w:type="dxa"/>
          </w:tcPr>
          <w:p w14:paraId="5F9EE2AB" w14:textId="43273B0C" w:rsidR="0069307B" w:rsidRDefault="0069307B" w:rsidP="00392B2A">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uawei, HiSilicon</w:t>
            </w:r>
            <w:r w:rsidR="004E07AA">
              <w:rPr>
                <w:rFonts w:eastAsiaTheme="minorEastAsia"/>
                <w:sz w:val="22"/>
                <w:lang w:val="en-US" w:eastAsia="zh-CN"/>
              </w:rPr>
              <w:t>-2</w:t>
            </w:r>
          </w:p>
        </w:tc>
        <w:tc>
          <w:tcPr>
            <w:tcW w:w="7690" w:type="dxa"/>
          </w:tcPr>
          <w:p w14:paraId="31B1D00E" w14:textId="0AEB59BF" w:rsidR="0069307B" w:rsidRDefault="0069307B" w:rsidP="004A686F">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ine with moderator’s proposal</w:t>
            </w:r>
            <w:r w:rsidR="0011175B">
              <w:rPr>
                <w:rFonts w:eastAsiaTheme="minorEastAsia"/>
                <w:sz w:val="22"/>
                <w:lang w:val="en-US" w:eastAsia="zh-CN"/>
              </w:rPr>
              <w:t xml:space="preserve"> generally</w:t>
            </w:r>
            <w:r>
              <w:rPr>
                <w:rFonts w:eastAsiaTheme="minorEastAsia"/>
                <w:sz w:val="22"/>
                <w:lang w:val="en-US" w:eastAsia="zh-CN"/>
              </w:rPr>
              <w:t>.</w:t>
            </w:r>
          </w:p>
          <w:p w14:paraId="6D6A94DB" w14:textId="15C53775" w:rsidR="0011175B" w:rsidRDefault="0011175B" w:rsidP="004A686F">
            <w:pPr>
              <w:spacing w:afterLines="50" w:after="120"/>
              <w:jc w:val="both"/>
              <w:rPr>
                <w:rFonts w:eastAsiaTheme="minorEastAsia"/>
                <w:sz w:val="22"/>
                <w:lang w:val="en-US" w:eastAsia="zh-CN"/>
              </w:rPr>
            </w:pPr>
            <w:r>
              <w:rPr>
                <w:rFonts w:eastAsiaTheme="minorEastAsia"/>
                <w:sz w:val="22"/>
                <w:lang w:val="en-US" w:eastAsia="zh-CN"/>
              </w:rPr>
              <w:t xml:space="preserve">After some checking with RAN2, since it will be discussed in RAN2 for additional TRS bandwidth as well for the capability capture, so we may leave it to RAN2 discussion and capture. </w:t>
            </w:r>
          </w:p>
        </w:tc>
      </w:tr>
      <w:tr w:rsidR="001123F2" w14:paraId="22530BDC" w14:textId="77777777" w:rsidTr="008D1802">
        <w:tc>
          <w:tcPr>
            <w:tcW w:w="1938" w:type="dxa"/>
          </w:tcPr>
          <w:p w14:paraId="2B8F49AC" w14:textId="6784193C" w:rsidR="001123F2" w:rsidRDefault="001123F2" w:rsidP="00392B2A">
            <w:pPr>
              <w:spacing w:afterLines="50" w:after="120"/>
              <w:jc w:val="both"/>
              <w:rPr>
                <w:rFonts w:eastAsiaTheme="minorEastAsia"/>
                <w:sz w:val="22"/>
                <w:lang w:val="en-US" w:eastAsia="zh-CN"/>
              </w:rPr>
            </w:pPr>
            <w:r>
              <w:rPr>
                <w:rFonts w:eastAsiaTheme="minorEastAsia"/>
                <w:sz w:val="22"/>
                <w:lang w:val="en-US" w:eastAsia="zh-CN"/>
              </w:rPr>
              <w:t>Apple</w:t>
            </w:r>
          </w:p>
        </w:tc>
        <w:tc>
          <w:tcPr>
            <w:tcW w:w="7690" w:type="dxa"/>
          </w:tcPr>
          <w:p w14:paraId="330A0448" w14:textId="25637DD1" w:rsidR="001123F2" w:rsidRDefault="001123F2" w:rsidP="004A686F">
            <w:pPr>
              <w:spacing w:afterLines="50" w:after="120"/>
              <w:jc w:val="both"/>
              <w:rPr>
                <w:rFonts w:eastAsiaTheme="minorEastAsia"/>
                <w:sz w:val="22"/>
                <w:lang w:val="en-US" w:eastAsia="zh-CN"/>
              </w:rPr>
            </w:pPr>
            <w:r>
              <w:rPr>
                <w:rFonts w:eastAsiaTheme="minorEastAsia"/>
                <w:sz w:val="22"/>
                <w:lang w:val="en-US" w:eastAsia="zh-CN"/>
              </w:rPr>
              <w:t xml:space="preserve">We are fine with the discussion. But FG14-2 should be per band which is similar as other DSS feature in Rel-15 and FG14-8 should not be mandatory feature. </w:t>
            </w:r>
          </w:p>
        </w:tc>
      </w:tr>
      <w:tr w:rsidR="00282691" w14:paraId="211FBE2A" w14:textId="77777777" w:rsidTr="008D1802">
        <w:tc>
          <w:tcPr>
            <w:tcW w:w="1938" w:type="dxa"/>
          </w:tcPr>
          <w:p w14:paraId="5EFBD65E" w14:textId="30F8A121" w:rsidR="00282691" w:rsidRDefault="00282691" w:rsidP="00392B2A">
            <w:pPr>
              <w:spacing w:afterLines="50" w:after="120"/>
              <w:jc w:val="both"/>
              <w:rPr>
                <w:rFonts w:eastAsiaTheme="minorEastAsia"/>
                <w:sz w:val="22"/>
                <w:lang w:val="en-US" w:eastAsia="zh-CN"/>
              </w:rPr>
            </w:pPr>
            <w:r>
              <w:rPr>
                <w:rFonts w:eastAsiaTheme="minorEastAsia"/>
                <w:sz w:val="22"/>
                <w:lang w:val="en-US" w:eastAsia="zh-CN"/>
              </w:rPr>
              <w:t>Qualcomm</w:t>
            </w:r>
          </w:p>
        </w:tc>
        <w:tc>
          <w:tcPr>
            <w:tcW w:w="7690" w:type="dxa"/>
          </w:tcPr>
          <w:p w14:paraId="686E7807" w14:textId="2CB780F3" w:rsidR="00282691" w:rsidRDefault="00282691" w:rsidP="004A686F">
            <w:pPr>
              <w:spacing w:afterLines="50" w:after="120"/>
              <w:jc w:val="both"/>
              <w:rPr>
                <w:rFonts w:eastAsiaTheme="minorEastAsia"/>
                <w:sz w:val="22"/>
                <w:lang w:val="en-US" w:eastAsia="zh-CN"/>
              </w:rPr>
            </w:pPr>
            <w:r>
              <w:rPr>
                <w:rFonts w:eastAsiaTheme="minorEastAsia"/>
                <w:sz w:val="22"/>
                <w:lang w:val="en-US" w:eastAsia="zh-CN"/>
              </w:rPr>
              <w:t xml:space="preserve">We are a bit confused about why the particular discussion point is necessary. The plenary </w:t>
            </w:r>
            <w:r w:rsidR="008D3676">
              <w:rPr>
                <w:rFonts w:eastAsiaTheme="minorEastAsia"/>
                <w:sz w:val="22"/>
                <w:lang w:val="en-US" w:eastAsia="zh-CN"/>
              </w:rPr>
              <w:t>has</w:t>
            </w:r>
            <w:r>
              <w:rPr>
                <w:rFonts w:eastAsiaTheme="minorEastAsia"/>
                <w:sz w:val="22"/>
                <w:lang w:val="en-US" w:eastAsia="zh-CN"/>
              </w:rPr>
              <w:t xml:space="preserve"> endorsed the following: </w:t>
            </w:r>
          </w:p>
          <w:p w14:paraId="59C61B6C" w14:textId="77777777" w:rsidR="00282691" w:rsidRPr="00282691" w:rsidRDefault="00282691" w:rsidP="00282691">
            <w:pPr>
              <w:numPr>
                <w:ilvl w:val="0"/>
                <w:numId w:val="33"/>
              </w:numPr>
              <w:spacing w:afterLines="50" w:after="120"/>
              <w:jc w:val="both"/>
              <w:rPr>
                <w:rFonts w:eastAsiaTheme="minorEastAsia"/>
                <w:sz w:val="22"/>
                <w:lang w:val="en-US" w:eastAsia="zh-CN"/>
              </w:rPr>
            </w:pPr>
            <w:r w:rsidRPr="00282691">
              <w:rPr>
                <w:rFonts w:eastAsiaTheme="minorEastAsia"/>
                <w:sz w:val="22"/>
                <w:lang w:eastAsia="zh-CN"/>
              </w:rPr>
              <w:lastRenderedPageBreak/>
              <w:t xml:space="preserve">A </w:t>
            </w:r>
            <w:r w:rsidRPr="00282691">
              <w:rPr>
                <w:rFonts w:eastAsiaTheme="minorEastAsia"/>
                <w:b/>
                <w:bCs/>
                <w:color w:val="FF0000"/>
                <w:sz w:val="22"/>
                <w:lang w:eastAsia="zh-CN"/>
              </w:rPr>
              <w:t>“per-band” UE capability</w:t>
            </w:r>
            <w:r w:rsidRPr="00282691">
              <w:rPr>
                <w:rFonts w:eastAsiaTheme="minorEastAsia"/>
                <w:color w:val="FF0000"/>
                <w:sz w:val="22"/>
                <w:lang w:eastAsia="zh-CN"/>
              </w:rPr>
              <w:t xml:space="preserve"> </w:t>
            </w:r>
            <w:r w:rsidRPr="00282691">
              <w:rPr>
                <w:rFonts w:eastAsiaTheme="minorEastAsia"/>
                <w:sz w:val="22"/>
                <w:lang w:eastAsia="zh-CN"/>
              </w:rPr>
              <w:t xml:space="preserve">is to be defined for this </w:t>
            </w:r>
            <w:r w:rsidRPr="00282691">
              <w:rPr>
                <w:rFonts w:eastAsiaTheme="minorEastAsia"/>
                <w:b/>
                <w:bCs/>
                <w:color w:val="FF0000"/>
                <w:sz w:val="22"/>
                <w:lang w:eastAsia="zh-CN"/>
              </w:rPr>
              <w:t>optional UE feature</w:t>
            </w:r>
            <w:r w:rsidRPr="00282691">
              <w:rPr>
                <w:rFonts w:eastAsiaTheme="minorEastAsia"/>
                <w:sz w:val="22"/>
                <w:lang w:eastAsia="zh-CN"/>
              </w:rPr>
              <w:t xml:space="preserve">, that indicates per band support for one of: </w:t>
            </w:r>
          </w:p>
          <w:p w14:paraId="2016DB5F" w14:textId="77777777" w:rsidR="00282691" w:rsidRPr="00282691" w:rsidRDefault="00282691" w:rsidP="00282691">
            <w:pPr>
              <w:numPr>
                <w:ilvl w:val="1"/>
                <w:numId w:val="33"/>
              </w:numPr>
              <w:spacing w:afterLines="50" w:after="120"/>
              <w:jc w:val="both"/>
              <w:rPr>
                <w:rFonts w:eastAsiaTheme="minorEastAsia"/>
                <w:sz w:val="22"/>
                <w:lang w:val="en-US" w:eastAsia="zh-CN"/>
              </w:rPr>
            </w:pPr>
            <w:r w:rsidRPr="00282691">
              <w:rPr>
                <w:rFonts w:eastAsiaTheme="minorEastAsia"/>
                <w:sz w:val="22"/>
                <w:lang w:eastAsia="zh-CN"/>
              </w:rPr>
              <w:t>“All newly defined TRS bandwidth sizes”</w:t>
            </w:r>
          </w:p>
          <w:p w14:paraId="27EA9CE3" w14:textId="77777777" w:rsidR="00282691" w:rsidRPr="00282691" w:rsidRDefault="00282691" w:rsidP="00282691">
            <w:pPr>
              <w:numPr>
                <w:ilvl w:val="1"/>
                <w:numId w:val="33"/>
              </w:numPr>
              <w:spacing w:afterLines="50" w:after="120"/>
              <w:jc w:val="both"/>
              <w:rPr>
                <w:rFonts w:eastAsiaTheme="minorEastAsia"/>
                <w:sz w:val="22"/>
                <w:lang w:val="en-US" w:eastAsia="zh-CN"/>
              </w:rPr>
            </w:pPr>
            <w:r w:rsidRPr="00282691">
              <w:rPr>
                <w:rFonts w:eastAsiaTheme="minorEastAsia"/>
                <w:sz w:val="22"/>
                <w:lang w:eastAsia="zh-CN"/>
              </w:rPr>
              <w:t>“All newly defined TRS bandwidth sizes except 28 RB size”</w:t>
            </w:r>
          </w:p>
          <w:p w14:paraId="5F861CE2" w14:textId="77777777" w:rsidR="00282691" w:rsidRDefault="00282691" w:rsidP="004A686F">
            <w:pPr>
              <w:spacing w:afterLines="50" w:after="120"/>
              <w:jc w:val="both"/>
              <w:rPr>
                <w:rFonts w:eastAsiaTheme="minorEastAsia"/>
                <w:sz w:val="22"/>
                <w:lang w:val="en-US" w:eastAsia="zh-CN"/>
              </w:rPr>
            </w:pPr>
            <w:r>
              <w:rPr>
                <w:rFonts w:eastAsiaTheme="minorEastAsia"/>
                <w:sz w:val="22"/>
                <w:lang w:val="en-US" w:eastAsia="zh-CN"/>
              </w:rPr>
              <w:t xml:space="preserve">The answers have been provided by the Plenary decisions. </w:t>
            </w:r>
          </w:p>
          <w:p w14:paraId="7E5BC19E" w14:textId="4C208927" w:rsidR="008D3676" w:rsidRDefault="008D3676" w:rsidP="004A686F">
            <w:pPr>
              <w:spacing w:afterLines="50" w:after="120"/>
              <w:jc w:val="both"/>
              <w:rPr>
                <w:rFonts w:eastAsiaTheme="minorEastAsia"/>
                <w:sz w:val="22"/>
                <w:lang w:val="en-US" w:eastAsia="zh-CN"/>
              </w:rPr>
            </w:pPr>
            <w:r>
              <w:rPr>
                <w:rFonts w:eastAsiaTheme="minorEastAsia"/>
                <w:sz w:val="22"/>
                <w:lang w:val="en-US" w:eastAsia="zh-CN"/>
              </w:rPr>
              <w:t>We are fine with the other parts of the proposal below, except that the feature’s name should be something like “</w:t>
            </w:r>
            <w:r>
              <w:t xml:space="preserve">TRS bandwidth sizes smaller than </w:t>
            </w:r>
            <w:r w:rsidRPr="008D3676">
              <w:t>50RBs</w:t>
            </w:r>
            <w:r w:rsidRPr="008D3676">
              <w:rPr>
                <w:u w:val="single"/>
              </w:rPr>
              <w:t xml:space="preserve"> in 10MHz channel</w:t>
            </w:r>
            <w:r>
              <w:t>”</w:t>
            </w:r>
          </w:p>
        </w:tc>
      </w:tr>
      <w:tr w:rsidR="002A02E0" w14:paraId="1AA87F1E" w14:textId="77777777" w:rsidTr="008D1802">
        <w:tc>
          <w:tcPr>
            <w:tcW w:w="1938" w:type="dxa"/>
          </w:tcPr>
          <w:p w14:paraId="16AF31F8" w14:textId="14B12193" w:rsidR="002A02E0" w:rsidRPr="00595827" w:rsidRDefault="00595827" w:rsidP="00392B2A">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w:t>
            </w:r>
          </w:p>
        </w:tc>
        <w:tc>
          <w:tcPr>
            <w:tcW w:w="7690" w:type="dxa"/>
          </w:tcPr>
          <w:p w14:paraId="2CE8E3F7" w14:textId="77777777" w:rsidR="002A02E0" w:rsidRDefault="00595827" w:rsidP="004A686F">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feedbacks!</w:t>
            </w:r>
          </w:p>
          <w:p w14:paraId="65EC41D8" w14:textId="069DBCA0" w:rsidR="00595827" w:rsidRDefault="00595827" w:rsidP="004A686F">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 also noticed there are following RAN2 CRs and would be corresponding discussion in RAN2.</w:t>
            </w:r>
          </w:p>
          <w:p w14:paraId="5CF47AAF" w14:textId="77777777" w:rsidR="00595827" w:rsidRPr="00595827" w:rsidRDefault="00595827" w:rsidP="00595827">
            <w:pPr>
              <w:spacing w:afterLines="50" w:after="120"/>
              <w:jc w:val="both"/>
              <w:rPr>
                <w:rFonts w:eastAsia="ＭＳ 明朝"/>
                <w:sz w:val="22"/>
                <w:lang w:val="en-US"/>
              </w:rPr>
            </w:pPr>
            <w:r w:rsidRPr="00595827">
              <w:rPr>
                <w:rFonts w:eastAsia="ＭＳ 明朝"/>
                <w:sz w:val="22"/>
                <w:lang w:val="en-US"/>
              </w:rPr>
              <w:t>R2-2007498</w:t>
            </w:r>
            <w:r w:rsidRPr="00595827">
              <w:rPr>
                <w:rFonts w:eastAsia="ＭＳ 明朝"/>
                <w:sz w:val="22"/>
                <w:lang w:val="en-US"/>
              </w:rPr>
              <w:tab/>
              <w:t xml:space="preserve">Capability </w:t>
            </w:r>
            <w:proofErr w:type="spellStart"/>
            <w:r w:rsidRPr="00595827">
              <w:rPr>
                <w:rFonts w:eastAsia="ＭＳ 明朝"/>
                <w:sz w:val="22"/>
                <w:lang w:val="en-US"/>
              </w:rPr>
              <w:t>signalling</w:t>
            </w:r>
            <w:proofErr w:type="spellEnd"/>
            <w:r w:rsidRPr="00595827">
              <w:rPr>
                <w:rFonts w:eastAsia="ＭＳ 明朝"/>
                <w:sz w:val="22"/>
                <w:lang w:val="en-US"/>
              </w:rPr>
              <w:t xml:space="preserve"> for limited TRS bandwidth for 10 MHz bandwidth with 15 kHz SCS</w:t>
            </w:r>
            <w:r w:rsidRPr="00595827">
              <w:rPr>
                <w:rFonts w:eastAsia="ＭＳ 明朝"/>
                <w:sz w:val="22"/>
                <w:lang w:val="en-US"/>
              </w:rPr>
              <w:tab/>
              <w:t>Nokia, Nokia Shanghai Bell</w:t>
            </w:r>
            <w:r w:rsidRPr="00595827">
              <w:rPr>
                <w:rFonts w:eastAsia="ＭＳ 明朝"/>
                <w:sz w:val="22"/>
                <w:lang w:val="en-US"/>
              </w:rPr>
              <w:tab/>
              <w:t>CR</w:t>
            </w:r>
            <w:r w:rsidRPr="00595827">
              <w:rPr>
                <w:rFonts w:eastAsia="ＭＳ 明朝"/>
                <w:sz w:val="22"/>
                <w:lang w:val="en-US"/>
              </w:rPr>
              <w:tab/>
              <w:t>Rel-16</w:t>
            </w:r>
            <w:r w:rsidRPr="00595827">
              <w:rPr>
                <w:rFonts w:eastAsia="ＭＳ 明朝"/>
                <w:sz w:val="22"/>
                <w:lang w:val="en-US"/>
              </w:rPr>
              <w:tab/>
              <w:t>38.306</w:t>
            </w:r>
            <w:r w:rsidRPr="00595827">
              <w:rPr>
                <w:rFonts w:eastAsia="ＭＳ 明朝"/>
                <w:sz w:val="22"/>
                <w:lang w:val="en-US"/>
              </w:rPr>
              <w:tab/>
              <w:t>16.1.0</w:t>
            </w:r>
            <w:r w:rsidRPr="00595827">
              <w:rPr>
                <w:rFonts w:eastAsia="ＭＳ 明朝"/>
                <w:sz w:val="22"/>
                <w:lang w:val="en-US"/>
              </w:rPr>
              <w:tab/>
              <w:t>0381</w:t>
            </w:r>
            <w:r w:rsidRPr="00595827">
              <w:rPr>
                <w:rFonts w:eastAsia="ＭＳ 明朝"/>
                <w:sz w:val="22"/>
                <w:lang w:val="en-US"/>
              </w:rPr>
              <w:tab/>
              <w:t>-</w:t>
            </w:r>
            <w:r w:rsidRPr="00595827">
              <w:rPr>
                <w:rFonts w:eastAsia="ＭＳ 明朝"/>
                <w:sz w:val="22"/>
                <w:lang w:val="en-US"/>
              </w:rPr>
              <w:tab/>
              <w:t>B</w:t>
            </w:r>
            <w:r w:rsidRPr="00595827">
              <w:rPr>
                <w:rFonts w:eastAsia="ＭＳ 明朝"/>
                <w:sz w:val="22"/>
                <w:lang w:val="en-US"/>
              </w:rPr>
              <w:tab/>
              <w:t>TEI16</w:t>
            </w:r>
          </w:p>
          <w:p w14:paraId="51DDA539" w14:textId="77777777" w:rsidR="00595827" w:rsidRDefault="00595827" w:rsidP="00595827">
            <w:pPr>
              <w:spacing w:afterLines="50" w:after="120"/>
              <w:jc w:val="both"/>
              <w:rPr>
                <w:rFonts w:eastAsia="ＭＳ 明朝"/>
                <w:sz w:val="22"/>
                <w:lang w:val="en-US"/>
              </w:rPr>
            </w:pPr>
            <w:r w:rsidRPr="00595827">
              <w:rPr>
                <w:rFonts w:eastAsia="ＭＳ 明朝"/>
                <w:sz w:val="22"/>
                <w:lang w:val="en-US"/>
              </w:rPr>
              <w:t>R2-2007499</w:t>
            </w:r>
            <w:r w:rsidRPr="00595827">
              <w:rPr>
                <w:rFonts w:eastAsia="ＭＳ 明朝"/>
                <w:sz w:val="22"/>
                <w:lang w:val="en-US"/>
              </w:rPr>
              <w:tab/>
              <w:t xml:space="preserve">Capability </w:t>
            </w:r>
            <w:proofErr w:type="spellStart"/>
            <w:r w:rsidRPr="00595827">
              <w:rPr>
                <w:rFonts w:eastAsia="ＭＳ 明朝"/>
                <w:sz w:val="22"/>
                <w:lang w:val="en-US"/>
              </w:rPr>
              <w:t>signalling</w:t>
            </w:r>
            <w:proofErr w:type="spellEnd"/>
            <w:r w:rsidRPr="00595827">
              <w:rPr>
                <w:rFonts w:eastAsia="ＭＳ 明朝"/>
                <w:sz w:val="22"/>
                <w:lang w:val="en-US"/>
              </w:rPr>
              <w:t xml:space="preserve"> for limited TRS bandwidth for 10 MHz bandwidth with 15 kHz SCS</w:t>
            </w:r>
            <w:r w:rsidRPr="00595827">
              <w:rPr>
                <w:rFonts w:eastAsia="ＭＳ 明朝"/>
                <w:sz w:val="22"/>
                <w:lang w:val="en-US"/>
              </w:rPr>
              <w:tab/>
              <w:t>Nokia, Nokia Shanghai Bell</w:t>
            </w:r>
            <w:r w:rsidRPr="00595827">
              <w:rPr>
                <w:rFonts w:eastAsia="ＭＳ 明朝"/>
                <w:sz w:val="22"/>
                <w:lang w:val="en-US"/>
              </w:rPr>
              <w:tab/>
              <w:t>CR</w:t>
            </w:r>
            <w:r w:rsidRPr="00595827">
              <w:rPr>
                <w:rFonts w:eastAsia="ＭＳ 明朝"/>
                <w:sz w:val="22"/>
                <w:lang w:val="en-US"/>
              </w:rPr>
              <w:tab/>
              <w:t>Rel-16</w:t>
            </w:r>
            <w:r w:rsidRPr="00595827">
              <w:rPr>
                <w:rFonts w:eastAsia="ＭＳ 明朝"/>
                <w:sz w:val="22"/>
                <w:lang w:val="en-US"/>
              </w:rPr>
              <w:tab/>
              <w:t>38.331</w:t>
            </w:r>
            <w:r w:rsidRPr="00595827">
              <w:rPr>
                <w:rFonts w:eastAsia="ＭＳ 明朝"/>
                <w:sz w:val="22"/>
                <w:lang w:val="en-US"/>
              </w:rPr>
              <w:tab/>
              <w:t>16.1.0</w:t>
            </w:r>
            <w:r w:rsidRPr="00595827">
              <w:rPr>
                <w:rFonts w:eastAsia="ＭＳ 明朝"/>
                <w:sz w:val="22"/>
                <w:lang w:val="en-US"/>
              </w:rPr>
              <w:tab/>
              <w:t>1848</w:t>
            </w:r>
            <w:r w:rsidRPr="00595827">
              <w:rPr>
                <w:rFonts w:eastAsia="ＭＳ 明朝"/>
                <w:sz w:val="22"/>
                <w:lang w:val="en-US"/>
              </w:rPr>
              <w:tab/>
              <w:t>-</w:t>
            </w:r>
            <w:r w:rsidRPr="00595827">
              <w:rPr>
                <w:rFonts w:eastAsia="ＭＳ 明朝"/>
                <w:sz w:val="22"/>
                <w:lang w:val="en-US"/>
              </w:rPr>
              <w:tab/>
              <w:t>B</w:t>
            </w:r>
            <w:r w:rsidRPr="00595827">
              <w:rPr>
                <w:rFonts w:eastAsia="ＭＳ 明朝"/>
                <w:sz w:val="22"/>
                <w:lang w:val="en-US"/>
              </w:rPr>
              <w:tab/>
              <w:t>TEI16</w:t>
            </w:r>
          </w:p>
          <w:p w14:paraId="46BEE36A" w14:textId="77777777" w:rsidR="00595827" w:rsidRDefault="00595827" w:rsidP="00595827">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n the other hand, Nokia (proposing above CRs in RAN2) said it may be good to provide RAN1 input to RAN2, and capturing the corresponding FG in RAN1 UE features list may be good for the completeness.</w:t>
            </w:r>
          </w:p>
          <w:p w14:paraId="5A1CB715" w14:textId="51018CB1" w:rsidR="000A02DA" w:rsidRPr="00595827" w:rsidRDefault="00595827" w:rsidP="00595827">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 xml:space="preserve">herefore, FL suggestion is to capture the </w:t>
            </w:r>
            <w:r>
              <w:rPr>
                <w:rFonts w:eastAsia="ＭＳ 明朝" w:hint="eastAsia"/>
                <w:sz w:val="22"/>
                <w:lang w:val="en-US"/>
              </w:rPr>
              <w:t>F</w:t>
            </w:r>
            <w:r>
              <w:rPr>
                <w:rFonts w:eastAsia="ＭＳ 明朝"/>
                <w:sz w:val="22"/>
                <w:lang w:val="en-US"/>
              </w:rPr>
              <w:t xml:space="preserve">G in UE features list as part of proposed first email discussion. How to capture is already clear for almost all parts according to the plenary agreements, and hence it is just like confirmation on proposal in </w:t>
            </w:r>
            <w:r w:rsidR="000A02DA">
              <w:rPr>
                <w:rFonts w:eastAsia="ＭＳ 明朝"/>
                <w:sz w:val="22"/>
                <w:lang w:val="en-US"/>
              </w:rPr>
              <w:t>R1-2006677 with potential editorial change on FG name, component and note descriptions.</w:t>
            </w:r>
          </w:p>
        </w:tc>
      </w:tr>
    </w:tbl>
    <w:p w14:paraId="47B0DF89" w14:textId="7771213F" w:rsidR="002753B9" w:rsidRDefault="002753B9" w:rsidP="002753B9">
      <w:pPr>
        <w:rPr>
          <w:b/>
        </w:rPr>
      </w:pPr>
    </w:p>
    <w:p w14:paraId="4A1562D9" w14:textId="317E0D81" w:rsidR="000A02DA" w:rsidRDefault="000A02DA" w:rsidP="002753B9">
      <w:pPr>
        <w:rPr>
          <w:b/>
        </w:rPr>
      </w:pPr>
    </w:p>
    <w:p w14:paraId="4BD8CC34" w14:textId="35C81B29" w:rsidR="000A02DA" w:rsidRPr="000A02DA" w:rsidRDefault="000A02DA" w:rsidP="000A02DA">
      <w:pPr>
        <w:pStyle w:val="aff6"/>
        <w:numPr>
          <w:ilvl w:val="1"/>
          <w:numId w:val="12"/>
        </w:numPr>
        <w:ind w:leftChars="0"/>
        <w:outlineLvl w:val="1"/>
        <w:rPr>
          <w:b/>
        </w:rPr>
      </w:pPr>
      <w:r w:rsidRPr="000A02DA">
        <w:rPr>
          <w:b/>
        </w:rPr>
        <w:t>Updated FL proposal</w:t>
      </w:r>
    </w:p>
    <w:p w14:paraId="632C4E63" w14:textId="3388E2B2" w:rsidR="000A02DA" w:rsidRDefault="000A02DA" w:rsidP="000A02DA">
      <w:pPr>
        <w:rPr>
          <w:b/>
        </w:rPr>
      </w:pPr>
    </w:p>
    <w:p w14:paraId="3F5ACC3B" w14:textId="77777777" w:rsidR="000A02DA" w:rsidRDefault="000A02DA" w:rsidP="000A02DA">
      <w:pPr>
        <w:rPr>
          <w:b/>
          <w:sz w:val="22"/>
          <w:szCs w:val="22"/>
          <w:lang w:val="en-US"/>
        </w:rPr>
      </w:pPr>
      <w:r w:rsidRPr="00C12352">
        <w:rPr>
          <w:b/>
          <w:sz w:val="22"/>
          <w:szCs w:val="22"/>
          <w:lang w:val="en-US"/>
        </w:rPr>
        <w:t xml:space="preserve">Email discussion/approval on </w:t>
      </w:r>
      <w:r>
        <w:rPr>
          <w:b/>
          <w:sz w:val="22"/>
          <w:szCs w:val="22"/>
          <w:lang w:val="en-US"/>
        </w:rPr>
        <w:t>UE features for NR TEI</w:t>
      </w:r>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20</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22F72131" w14:textId="77777777" w:rsidR="000A02DA" w:rsidRPr="00E5156A" w:rsidRDefault="000A02DA" w:rsidP="000A02DA">
      <w:pPr>
        <w:pStyle w:val="aff6"/>
        <w:numPr>
          <w:ilvl w:val="0"/>
          <w:numId w:val="19"/>
        </w:numPr>
        <w:spacing w:afterLines="50" w:after="120"/>
        <w:ind w:leftChars="0"/>
        <w:jc w:val="both"/>
        <w:rPr>
          <w:rFonts w:eastAsia="ＭＳ 明朝"/>
          <w:sz w:val="22"/>
          <w:lang w:val="en-US"/>
        </w:rPr>
      </w:pPr>
      <w:r>
        <w:rPr>
          <w:rFonts w:eastAsia="ＭＳ 明朝"/>
          <w:b/>
          <w:bCs/>
          <w:sz w:val="22"/>
          <w:lang w:val="en-US"/>
        </w:rPr>
        <w:t>Whether to change type of FG14-2 to “per UE” and to apply the DSS bands the UE support or not</w:t>
      </w:r>
    </w:p>
    <w:p w14:paraId="209509C5" w14:textId="18EBD3C2" w:rsidR="000A02DA" w:rsidRPr="00C00E99" w:rsidRDefault="000A02DA" w:rsidP="000A02DA">
      <w:pPr>
        <w:pStyle w:val="aff6"/>
        <w:numPr>
          <w:ilvl w:val="0"/>
          <w:numId w:val="19"/>
        </w:numPr>
        <w:spacing w:afterLines="50" w:after="120"/>
        <w:ind w:leftChars="0"/>
        <w:jc w:val="both"/>
        <w:rPr>
          <w:rFonts w:eastAsia="ＭＳ 明朝"/>
          <w:sz w:val="22"/>
          <w:lang w:val="en-US"/>
        </w:rPr>
      </w:pPr>
      <w:r>
        <w:rPr>
          <w:rFonts w:eastAsia="ＭＳ 明朝"/>
          <w:b/>
          <w:bCs/>
          <w:sz w:val="22"/>
          <w:lang w:val="en-US"/>
        </w:rPr>
        <w:t xml:space="preserve">Capture new FG for TRS bandwidth sizes smaller than 50RBs in 10MHz channel into the UE features list based on R1-2006677 with potential editorial change </w:t>
      </w:r>
    </w:p>
    <w:p w14:paraId="7DC1280B" w14:textId="77777777" w:rsidR="000A02DA" w:rsidRPr="000A02DA" w:rsidRDefault="000A02DA" w:rsidP="000A02DA">
      <w:pPr>
        <w:spacing w:afterLines="50" w:after="120"/>
        <w:jc w:val="both"/>
        <w:rPr>
          <w:rFonts w:eastAsia="ＭＳ 明朝"/>
          <w:sz w:val="22"/>
          <w:lang w:val="en-US"/>
        </w:rPr>
      </w:pPr>
    </w:p>
    <w:p w14:paraId="762A26A1" w14:textId="77777777" w:rsidR="000A02DA" w:rsidRPr="00E5156A" w:rsidRDefault="000A02DA" w:rsidP="000A02DA">
      <w:pPr>
        <w:rPr>
          <w:b/>
          <w:sz w:val="22"/>
          <w:szCs w:val="22"/>
          <w:lang w:val="en-US"/>
        </w:rPr>
      </w:pPr>
      <w:r w:rsidRPr="00C12352">
        <w:rPr>
          <w:b/>
          <w:sz w:val="22"/>
          <w:szCs w:val="22"/>
          <w:lang w:val="en-US"/>
        </w:rPr>
        <w:t xml:space="preserve">Email discussion/approval on </w:t>
      </w:r>
      <w:r>
        <w:rPr>
          <w:b/>
          <w:sz w:val="22"/>
          <w:szCs w:val="22"/>
          <w:lang w:val="en-US"/>
        </w:rPr>
        <w:t>mandatory/optional for NR TEI</w:t>
      </w:r>
      <w:r w:rsidRPr="00C12352">
        <w:rPr>
          <w:b/>
          <w:sz w:val="22"/>
          <w:szCs w:val="22"/>
          <w:lang w:val="en-US"/>
        </w:rPr>
        <w:t xml:space="preserve"> (</w:t>
      </w:r>
      <w:r>
        <w:rPr>
          <w:b/>
          <w:sz w:val="22"/>
          <w:szCs w:val="22"/>
          <w:lang w:val="en-US"/>
        </w:rPr>
        <w:t>after the completion of above email discussion</w:t>
      </w:r>
      <w:r w:rsidRPr="00C12352">
        <w:rPr>
          <w:b/>
          <w:sz w:val="22"/>
          <w:szCs w:val="22"/>
          <w:lang w:val="en-US"/>
        </w:rPr>
        <w:t>)</w:t>
      </w:r>
    </w:p>
    <w:p w14:paraId="4A18D969" w14:textId="77777777" w:rsidR="000A02DA" w:rsidRPr="00E5156A" w:rsidRDefault="000A02DA" w:rsidP="000A02DA">
      <w:pPr>
        <w:pStyle w:val="aff6"/>
        <w:numPr>
          <w:ilvl w:val="0"/>
          <w:numId w:val="19"/>
        </w:numPr>
        <w:spacing w:afterLines="50" w:after="120"/>
        <w:ind w:leftChars="0"/>
        <w:jc w:val="both"/>
        <w:rPr>
          <w:rFonts w:eastAsia="ＭＳ 明朝"/>
          <w:sz w:val="22"/>
          <w:lang w:val="en-US"/>
        </w:rPr>
      </w:pPr>
      <w:r>
        <w:rPr>
          <w:rFonts w:eastAsia="ＭＳ 明朝"/>
          <w:b/>
          <w:bCs/>
          <w:sz w:val="22"/>
          <w:lang w:val="en-US"/>
        </w:rPr>
        <w:t>Whether the FG14-8 is mandatory with capability signaling or optional with capability signaling, including possibility of mandatory for UEs supporting with 4 or more carriers</w:t>
      </w:r>
    </w:p>
    <w:p w14:paraId="256D9AA9" w14:textId="52592D88" w:rsidR="000A02DA" w:rsidRDefault="000A02DA" w:rsidP="000A02DA">
      <w:pPr>
        <w:rPr>
          <w:b/>
          <w:lang w:val="en-US"/>
        </w:rPr>
      </w:pPr>
    </w:p>
    <w:tbl>
      <w:tblPr>
        <w:tblStyle w:val="aff4"/>
        <w:tblW w:w="0" w:type="auto"/>
        <w:tblLook w:val="04A0" w:firstRow="1" w:lastRow="0" w:firstColumn="1" w:lastColumn="0" w:noHBand="0" w:noVBand="1"/>
      </w:tblPr>
      <w:tblGrid>
        <w:gridCol w:w="1941"/>
        <w:gridCol w:w="7687"/>
      </w:tblGrid>
      <w:tr w:rsidR="000A02DA" w14:paraId="24CD8D7F" w14:textId="77777777" w:rsidTr="00240868">
        <w:tc>
          <w:tcPr>
            <w:tcW w:w="1980" w:type="dxa"/>
            <w:shd w:val="clear" w:color="auto" w:fill="F2F2F2" w:themeFill="background1" w:themeFillShade="F2"/>
          </w:tcPr>
          <w:p w14:paraId="766A2395" w14:textId="77777777" w:rsidR="000A02DA" w:rsidRDefault="000A02DA" w:rsidP="00240868">
            <w:pPr>
              <w:spacing w:afterLines="50" w:after="120"/>
              <w:jc w:val="both"/>
              <w:rPr>
                <w:sz w:val="22"/>
                <w:lang w:val="en-US"/>
              </w:rPr>
            </w:pPr>
            <w:r>
              <w:rPr>
                <w:rFonts w:hint="eastAsia"/>
                <w:sz w:val="22"/>
                <w:lang w:val="en-US"/>
              </w:rPr>
              <w:t>C</w:t>
            </w:r>
            <w:r>
              <w:rPr>
                <w:sz w:val="22"/>
                <w:lang w:val="en-US"/>
              </w:rPr>
              <w:t>ompany</w:t>
            </w:r>
          </w:p>
        </w:tc>
        <w:tc>
          <w:tcPr>
            <w:tcW w:w="7982" w:type="dxa"/>
            <w:shd w:val="clear" w:color="auto" w:fill="F2F2F2" w:themeFill="background1" w:themeFillShade="F2"/>
          </w:tcPr>
          <w:p w14:paraId="60E3F8D2" w14:textId="77777777" w:rsidR="000A02DA" w:rsidRDefault="000A02DA" w:rsidP="00240868">
            <w:pPr>
              <w:spacing w:afterLines="50" w:after="120"/>
              <w:jc w:val="both"/>
              <w:rPr>
                <w:sz w:val="22"/>
                <w:lang w:val="en-US"/>
              </w:rPr>
            </w:pPr>
            <w:r>
              <w:rPr>
                <w:rFonts w:hint="eastAsia"/>
                <w:sz w:val="22"/>
                <w:lang w:val="en-US"/>
              </w:rPr>
              <w:t>C</w:t>
            </w:r>
            <w:r>
              <w:rPr>
                <w:sz w:val="22"/>
                <w:lang w:val="en-US"/>
              </w:rPr>
              <w:t>omment</w:t>
            </w:r>
          </w:p>
        </w:tc>
      </w:tr>
      <w:tr w:rsidR="000A02DA" w14:paraId="2300F607" w14:textId="77777777" w:rsidTr="00240868">
        <w:tc>
          <w:tcPr>
            <w:tcW w:w="1980" w:type="dxa"/>
          </w:tcPr>
          <w:p w14:paraId="7CBA089D" w14:textId="47D01DA2" w:rsidR="000A02DA" w:rsidRPr="008D1802" w:rsidRDefault="008D1802" w:rsidP="00240868">
            <w:pPr>
              <w:spacing w:afterLines="50" w:after="120"/>
              <w:jc w:val="both"/>
              <w:rPr>
                <w:rFonts w:eastAsia="Malgun Gothic"/>
                <w:sz w:val="22"/>
                <w:lang w:val="en-US" w:eastAsia="ko-KR"/>
              </w:rPr>
            </w:pPr>
            <w:r>
              <w:rPr>
                <w:rFonts w:eastAsia="Malgun Gothic" w:hint="eastAsia"/>
                <w:sz w:val="22"/>
                <w:lang w:val="en-US" w:eastAsia="ko-KR"/>
              </w:rPr>
              <w:t>Samsung</w:t>
            </w:r>
          </w:p>
        </w:tc>
        <w:tc>
          <w:tcPr>
            <w:tcW w:w="7982" w:type="dxa"/>
          </w:tcPr>
          <w:p w14:paraId="07E97A2E" w14:textId="0B9C9307" w:rsidR="000A02DA" w:rsidRPr="008D1802" w:rsidRDefault="008D1802" w:rsidP="00240868">
            <w:pPr>
              <w:spacing w:afterLines="50" w:after="120"/>
              <w:jc w:val="both"/>
              <w:rPr>
                <w:rFonts w:eastAsia="Malgun Gothic"/>
                <w:sz w:val="22"/>
                <w:lang w:val="en-US" w:eastAsia="ko-KR"/>
              </w:rPr>
            </w:pPr>
            <w:r>
              <w:rPr>
                <w:rFonts w:eastAsia="Malgun Gothic" w:hint="eastAsia"/>
                <w:sz w:val="22"/>
                <w:lang w:val="en-US" w:eastAsia="ko-KR"/>
              </w:rPr>
              <w:t>We are fine with the updated FL proposal.</w:t>
            </w:r>
          </w:p>
        </w:tc>
      </w:tr>
      <w:tr w:rsidR="000A02DA" w:rsidRPr="00CB7FA3" w14:paraId="0AD0CEA7" w14:textId="77777777" w:rsidTr="00240868">
        <w:tc>
          <w:tcPr>
            <w:tcW w:w="1980" w:type="dxa"/>
          </w:tcPr>
          <w:p w14:paraId="76EB30AC" w14:textId="2395C491" w:rsidR="000A02DA" w:rsidRDefault="000A02DA" w:rsidP="00240868">
            <w:pPr>
              <w:spacing w:afterLines="50" w:after="120"/>
              <w:jc w:val="both"/>
              <w:rPr>
                <w:sz w:val="22"/>
                <w:lang w:val="en-US"/>
              </w:rPr>
            </w:pPr>
          </w:p>
        </w:tc>
        <w:tc>
          <w:tcPr>
            <w:tcW w:w="7982" w:type="dxa"/>
          </w:tcPr>
          <w:p w14:paraId="37B73749" w14:textId="3A3BCF8A" w:rsidR="000A02DA" w:rsidRPr="00CB7FA3" w:rsidRDefault="000A02DA" w:rsidP="00240868">
            <w:pPr>
              <w:spacing w:afterLines="50" w:after="120"/>
              <w:jc w:val="both"/>
              <w:rPr>
                <w:rFonts w:eastAsiaTheme="minorEastAsia"/>
                <w:sz w:val="22"/>
                <w:lang w:val="en-US" w:eastAsia="zh-CN"/>
              </w:rPr>
            </w:pPr>
          </w:p>
        </w:tc>
      </w:tr>
    </w:tbl>
    <w:p w14:paraId="423495F8" w14:textId="77777777" w:rsidR="000A02DA" w:rsidRPr="000A02DA" w:rsidRDefault="000A02DA" w:rsidP="000A02DA">
      <w:pPr>
        <w:rPr>
          <w:b/>
          <w:lang w:val="en-US"/>
        </w:rPr>
      </w:pPr>
    </w:p>
    <w:p w14:paraId="5903CE2B" w14:textId="255BA40A" w:rsidR="000A02DA" w:rsidRPr="003E6F4B" w:rsidRDefault="000A02DA" w:rsidP="002753B9">
      <w:pPr>
        <w:rPr>
          <w:b/>
        </w:rPr>
        <w:sectPr w:rsidR="000A02DA" w:rsidRPr="003E6F4B" w:rsidSect="001116E4">
          <w:footerReference w:type="default" r:id="rId11"/>
          <w:pgSz w:w="11906" w:h="16838" w:code="9"/>
          <w:pgMar w:top="851" w:right="1134" w:bottom="567" w:left="1134" w:header="720" w:footer="720" w:gutter="0"/>
          <w:cols w:space="720"/>
          <w:docGrid w:linePitch="326"/>
        </w:sectPr>
      </w:pP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30CD1523" w:rsidR="00A00F29" w:rsidRDefault="001D78ED" w:rsidP="001A79DA">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r w:rsidR="005C46D5">
        <w:rPr>
          <w:rFonts w:ascii="Arial" w:eastAsia="Batang" w:hAnsi="Arial"/>
          <w:sz w:val="32"/>
          <w:szCs w:val="32"/>
          <w:lang w:val="en-US" w:eastAsia="ko-KR"/>
        </w:rPr>
        <w:t xml:space="preserve"> for TEI</w:t>
      </w:r>
    </w:p>
    <w:p w14:paraId="61416C8C" w14:textId="3D642787" w:rsidR="00C643D7" w:rsidRPr="005101A3" w:rsidRDefault="005C46D5" w:rsidP="001A79DA">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New FG for </w:t>
      </w:r>
      <w:r w:rsidRPr="005C46D5">
        <w:rPr>
          <w:rFonts w:ascii="Arial" w:eastAsia="ＭＳ 明朝" w:hAnsi="Arial"/>
          <w:sz w:val="28"/>
          <w:szCs w:val="32"/>
          <w:lang w:val="en-US"/>
        </w:rPr>
        <w:t>TRS bandwidth sizes smaller than 50RBs</w:t>
      </w:r>
    </w:p>
    <w:p w14:paraId="2102F4D8" w14:textId="2D6529A0" w:rsidR="00914353" w:rsidRDefault="005C46D5"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[3], following proposal is made.</w:t>
      </w:r>
    </w:p>
    <w:tbl>
      <w:tblPr>
        <w:tblStyle w:val="aff4"/>
        <w:tblW w:w="0" w:type="auto"/>
        <w:tblLook w:val="04A0" w:firstRow="1" w:lastRow="0" w:firstColumn="1" w:lastColumn="0" w:noHBand="0" w:noVBand="1"/>
      </w:tblPr>
      <w:tblGrid>
        <w:gridCol w:w="22380"/>
      </w:tblGrid>
      <w:tr w:rsidR="005C46D5" w14:paraId="47BA1961" w14:textId="77777777" w:rsidTr="005C46D5">
        <w:tc>
          <w:tcPr>
            <w:tcW w:w="22380" w:type="dxa"/>
          </w:tcPr>
          <w:p w14:paraId="7E339ABA" w14:textId="77777777" w:rsidR="005C46D5" w:rsidRDefault="005C46D5" w:rsidP="005C46D5">
            <w:r>
              <w:t xml:space="preserve">In RAN#88-e the following way forward has been endorsed [6]: </w:t>
            </w:r>
          </w:p>
          <w:p w14:paraId="1CC3D3F3" w14:textId="77777777" w:rsidR="005C46D5" w:rsidRDefault="005C46D5" w:rsidP="005C46D5">
            <w:r>
              <w:rPr>
                <w:noProof/>
                <w:lang w:val="en-US" w:eastAsia="ko-KR"/>
              </w:rPr>
              <mc:AlternateContent>
                <mc:Choice Requires="wps">
                  <w:drawing>
                    <wp:inline distT="0" distB="0" distL="0" distR="0" wp14:anchorId="22147CD0" wp14:editId="0704FC33">
                      <wp:extent cx="6210300" cy="3055620"/>
                      <wp:effectExtent l="0" t="0" r="1905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0" cy="3055620"/>
                              </a:xfrm>
                              <a:prstGeom prst="rect">
                                <a:avLst/>
                              </a:prstGeom>
                              <a:solidFill>
                                <a:srgbClr val="FFFFFF"/>
                              </a:solidFill>
                              <a:ln w="9525">
                                <a:solidFill>
                                  <a:srgbClr val="000000"/>
                                </a:solidFill>
                                <a:miter lim="800000"/>
                                <a:headEnd/>
                                <a:tailEnd/>
                              </a:ln>
                            </wps:spPr>
                            <wps:txbx>
                              <w:txbxContent>
                                <w:p w14:paraId="32716B9D" w14:textId="77777777" w:rsidR="005C46D5" w:rsidRPr="00682764" w:rsidRDefault="005C46D5" w:rsidP="005C46D5">
                                  <w:pPr>
                                    <w:numPr>
                                      <w:ilvl w:val="0"/>
                                      <w:numId w:val="29"/>
                                    </w:numPr>
                                    <w:overflowPunct w:val="0"/>
                                    <w:autoSpaceDE w:val="0"/>
                                    <w:autoSpaceDN w:val="0"/>
                                    <w:adjustRightInd w:val="0"/>
                                    <w:spacing w:after="180"/>
                                    <w:textAlignment w:val="baseline"/>
                                  </w:pPr>
                                  <w:r w:rsidRPr="00682764">
                                    <w:t>Task RAN1 (cc: RAN2) to define TRS bandwidth sizes of 28, 32, 36, 40, 44, 48 RBs.</w:t>
                                  </w:r>
                                </w:p>
                                <w:p w14:paraId="443A3024" w14:textId="77777777" w:rsidR="005C46D5" w:rsidRPr="00682764" w:rsidRDefault="005C46D5" w:rsidP="005C46D5">
                                  <w:pPr>
                                    <w:numPr>
                                      <w:ilvl w:val="1"/>
                                      <w:numId w:val="29"/>
                                    </w:numPr>
                                    <w:overflowPunct w:val="0"/>
                                    <w:autoSpaceDE w:val="0"/>
                                    <w:autoSpaceDN w:val="0"/>
                                    <w:adjustRightInd w:val="0"/>
                                    <w:spacing w:after="180"/>
                                    <w:textAlignment w:val="baseline"/>
                                  </w:pPr>
                                  <w:r w:rsidRPr="00682764">
                                    <w:t>All TRS configured for a given BWP with the newly defined TRS bandwidth sizes for a UE span the same set of RBs.</w:t>
                                  </w:r>
                                </w:p>
                                <w:p w14:paraId="0755A136" w14:textId="77777777" w:rsidR="005C46D5" w:rsidRPr="00682764" w:rsidRDefault="005C46D5" w:rsidP="005C46D5">
                                  <w:pPr>
                                    <w:numPr>
                                      <w:ilvl w:val="1"/>
                                      <w:numId w:val="29"/>
                                    </w:numPr>
                                    <w:overflowPunct w:val="0"/>
                                    <w:autoSpaceDE w:val="0"/>
                                    <w:autoSpaceDN w:val="0"/>
                                    <w:adjustRightInd w:val="0"/>
                                    <w:spacing w:after="180"/>
                                    <w:textAlignment w:val="baseline"/>
                                  </w:pPr>
                                  <w:r w:rsidRPr="00682764">
                                    <w:t>All allocated PDSCH RBs are confined within the bandwidth spanned by TRS + up to 3RBs beyond either/both of the highest RB and lowest RB of the TRS.</w:t>
                                  </w:r>
                                </w:p>
                                <w:p w14:paraId="7B1636B5" w14:textId="77777777" w:rsidR="005C46D5" w:rsidRPr="00682764" w:rsidRDefault="005C46D5" w:rsidP="005C46D5">
                                  <w:pPr>
                                    <w:numPr>
                                      <w:ilvl w:val="1"/>
                                      <w:numId w:val="29"/>
                                    </w:numPr>
                                    <w:overflowPunct w:val="0"/>
                                    <w:autoSpaceDE w:val="0"/>
                                    <w:autoSpaceDN w:val="0"/>
                                    <w:adjustRightInd w:val="0"/>
                                    <w:spacing w:after="180"/>
                                    <w:textAlignment w:val="baseline"/>
                                  </w:pPr>
                                  <w:r w:rsidRPr="00682764">
                                    <w:rPr>
                                      <w:u w:val="single"/>
                                    </w:rPr>
                                    <w:t>Only</w:t>
                                  </w:r>
                                  <w:r w:rsidRPr="00682764">
                                    <w:t xml:space="preserve"> supported for 10MHz UE channel bandwidth, 52 RB BWP size, and 15kHz SCS, in FDD bands.</w:t>
                                  </w:r>
                                </w:p>
                                <w:p w14:paraId="1E3DB066" w14:textId="77777777" w:rsidR="005C46D5" w:rsidRPr="00682764" w:rsidRDefault="005C46D5" w:rsidP="005C46D5">
                                  <w:pPr>
                                    <w:numPr>
                                      <w:ilvl w:val="1"/>
                                      <w:numId w:val="29"/>
                                    </w:numPr>
                                    <w:overflowPunct w:val="0"/>
                                    <w:autoSpaceDE w:val="0"/>
                                    <w:autoSpaceDN w:val="0"/>
                                    <w:adjustRightInd w:val="0"/>
                                    <w:spacing w:after="180"/>
                                    <w:textAlignment w:val="baseline"/>
                                  </w:pPr>
                                  <w:r w:rsidRPr="00682764">
                                    <w:t>Note: No new performance requirement on UE is introduced here.</w:t>
                                  </w:r>
                                </w:p>
                                <w:p w14:paraId="3FA4E93C" w14:textId="77777777" w:rsidR="005C46D5" w:rsidRPr="00682764" w:rsidRDefault="005C46D5" w:rsidP="005C46D5">
                                  <w:pPr>
                                    <w:numPr>
                                      <w:ilvl w:val="0"/>
                                      <w:numId w:val="29"/>
                                    </w:numPr>
                                    <w:overflowPunct w:val="0"/>
                                    <w:autoSpaceDE w:val="0"/>
                                    <w:autoSpaceDN w:val="0"/>
                                    <w:adjustRightInd w:val="0"/>
                                    <w:spacing w:after="180"/>
                                    <w:textAlignment w:val="baseline"/>
                                  </w:pPr>
                                  <w:r w:rsidRPr="00682764">
                                    <w:t xml:space="preserve">A “per-band” UE capability is to be defined for this optional UE feature, that indicates per band support for one of: </w:t>
                                  </w:r>
                                </w:p>
                                <w:p w14:paraId="349474C5" w14:textId="77777777" w:rsidR="005C46D5" w:rsidRPr="00682764" w:rsidRDefault="005C46D5" w:rsidP="005C46D5">
                                  <w:pPr>
                                    <w:numPr>
                                      <w:ilvl w:val="1"/>
                                      <w:numId w:val="29"/>
                                    </w:numPr>
                                    <w:overflowPunct w:val="0"/>
                                    <w:autoSpaceDE w:val="0"/>
                                    <w:autoSpaceDN w:val="0"/>
                                    <w:adjustRightInd w:val="0"/>
                                    <w:spacing w:after="180"/>
                                    <w:textAlignment w:val="baseline"/>
                                  </w:pPr>
                                  <w:r w:rsidRPr="00682764">
                                    <w:t>“All newly defined TRS bandwidth sizes”</w:t>
                                  </w:r>
                                </w:p>
                                <w:p w14:paraId="3E507877" w14:textId="77777777" w:rsidR="005C46D5" w:rsidRPr="00682764" w:rsidRDefault="005C46D5" w:rsidP="005C46D5">
                                  <w:pPr>
                                    <w:numPr>
                                      <w:ilvl w:val="1"/>
                                      <w:numId w:val="29"/>
                                    </w:numPr>
                                    <w:overflowPunct w:val="0"/>
                                    <w:autoSpaceDE w:val="0"/>
                                    <w:autoSpaceDN w:val="0"/>
                                    <w:adjustRightInd w:val="0"/>
                                    <w:spacing w:after="180"/>
                                    <w:textAlignment w:val="baseline"/>
                                  </w:pPr>
                                  <w:r w:rsidRPr="00682764">
                                    <w:t>“All newly defined TRS bandwidth sizes except 28 RB size”</w:t>
                                  </w:r>
                                </w:p>
                                <w:p w14:paraId="302A5156" w14:textId="77777777" w:rsidR="005C46D5" w:rsidRPr="00682764" w:rsidRDefault="005C46D5" w:rsidP="005C46D5">
                                  <w:pPr>
                                    <w:numPr>
                                      <w:ilvl w:val="0"/>
                                      <w:numId w:val="29"/>
                                    </w:numPr>
                                    <w:overflowPunct w:val="0"/>
                                    <w:autoSpaceDE w:val="0"/>
                                    <w:autoSpaceDN w:val="0"/>
                                    <w:adjustRightInd w:val="0"/>
                                    <w:spacing w:after="180"/>
                                    <w:textAlignment w:val="baseline"/>
                                  </w:pPr>
                                  <w:r w:rsidRPr="00682764">
                                    <w:t>Introduce from Release 16 as part of TEI16</w:t>
                                  </w:r>
                                </w:p>
                                <w:p w14:paraId="627F1D7E" w14:textId="77777777" w:rsidR="005C46D5" w:rsidRDefault="005C46D5" w:rsidP="005C46D5"/>
                              </w:txbxContent>
                            </wps:txbx>
                            <wps:bodyPr rot="0" vert="horz" wrap="square" lIns="91440" tIns="45720" rIns="91440" bIns="45720" anchor="t" anchorCtr="0">
                              <a:noAutofit/>
                            </wps:bodyPr>
                          </wps:wsp>
                        </a:graphicData>
                      </a:graphic>
                    </wp:inline>
                  </w:drawing>
                </mc:Choice>
                <mc:Fallback>
                  <w:pict>
                    <v:shapetype w14:anchorId="22147CD0" id="_x0000_t202" coordsize="21600,21600" o:spt="202" path="m,l,21600r21600,l21600,xe">
                      <v:stroke joinstyle="miter"/>
                      <v:path gradientshapeok="t" o:connecttype="rect"/>
                    </v:shapetype>
                    <v:shape id="Text Box 2" o:spid="_x0000_s1026" type="#_x0000_t202" style="width:489pt;height:24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">
                      <v:textbox>
                        <w:txbxContent>
                          <w:p w14:paraId="32716B9D" w14:textId="77777777" w:rsidR="005C46D5" w:rsidRPr="00682764" w:rsidRDefault="005C46D5" w:rsidP="005C46D5">
                            <w:pPr>
                              <w:numPr>
                                <w:ilvl w:val="0"/>
                                <w:numId w:val="29"/>
                              </w:numPr>
                              <w:overflowPunct w:val="0"/>
                              <w:autoSpaceDE w:val="0"/>
                              <w:autoSpaceDN w:val="0"/>
                              <w:adjustRightInd w:val="0"/>
                              <w:spacing w:after="180"/>
                              <w:textAlignment w:val="baseline"/>
                            </w:pPr>
                            <w:r w:rsidRPr="00682764">
                              <w:t>Task RAN1 (cc: RAN2) to define TRS bandwidth sizes of 28, 32, 36, 40, 44, 48 RBs.</w:t>
                            </w:r>
                          </w:p>
                          <w:p w14:paraId="443A3024" w14:textId="77777777" w:rsidR="005C46D5" w:rsidRPr="00682764" w:rsidRDefault="005C46D5" w:rsidP="005C46D5">
                            <w:pPr>
                              <w:numPr>
                                <w:ilvl w:val="1"/>
                                <w:numId w:val="29"/>
                              </w:numPr>
                              <w:overflowPunct w:val="0"/>
                              <w:autoSpaceDE w:val="0"/>
                              <w:autoSpaceDN w:val="0"/>
                              <w:adjustRightInd w:val="0"/>
                              <w:spacing w:after="180"/>
                              <w:textAlignment w:val="baseline"/>
                            </w:pPr>
                            <w:r w:rsidRPr="00682764">
                              <w:t>All TRS configured for a given BWP with the newly defined TRS bandwidth sizes for a UE span the same set of RBs.</w:t>
                            </w:r>
                          </w:p>
                          <w:p w14:paraId="0755A136" w14:textId="77777777" w:rsidR="005C46D5" w:rsidRPr="00682764" w:rsidRDefault="005C46D5" w:rsidP="005C46D5">
                            <w:pPr>
                              <w:numPr>
                                <w:ilvl w:val="1"/>
                                <w:numId w:val="29"/>
                              </w:numPr>
                              <w:overflowPunct w:val="0"/>
                              <w:autoSpaceDE w:val="0"/>
                              <w:autoSpaceDN w:val="0"/>
                              <w:adjustRightInd w:val="0"/>
                              <w:spacing w:after="180"/>
                              <w:textAlignment w:val="baseline"/>
                            </w:pPr>
                            <w:r w:rsidRPr="00682764">
                              <w:t>All allocated PDSCH RBs are confined within the bandwidth spanned by TRS + up to 3RBs beyond either/both of the highest RB and lowest RB of the TRS.</w:t>
                            </w:r>
                          </w:p>
                          <w:p w14:paraId="7B1636B5" w14:textId="77777777" w:rsidR="005C46D5" w:rsidRPr="00682764" w:rsidRDefault="005C46D5" w:rsidP="005C46D5">
                            <w:pPr>
                              <w:numPr>
                                <w:ilvl w:val="1"/>
                                <w:numId w:val="29"/>
                              </w:numPr>
                              <w:overflowPunct w:val="0"/>
                              <w:autoSpaceDE w:val="0"/>
                              <w:autoSpaceDN w:val="0"/>
                              <w:adjustRightInd w:val="0"/>
                              <w:spacing w:after="180"/>
                              <w:textAlignment w:val="baseline"/>
                            </w:pPr>
                            <w:r w:rsidRPr="00682764">
                              <w:rPr>
                                <w:u w:val="single"/>
                              </w:rPr>
                              <w:t>Only</w:t>
                            </w:r>
                            <w:r w:rsidRPr="00682764">
                              <w:t xml:space="preserve"> supported for 10MHz UE channel bandwidth, 52 RB BWP size, and 15kHz SCS, in FDD bands.</w:t>
                            </w:r>
                          </w:p>
                          <w:p w14:paraId="1E3DB066" w14:textId="77777777" w:rsidR="005C46D5" w:rsidRPr="00682764" w:rsidRDefault="005C46D5" w:rsidP="005C46D5">
                            <w:pPr>
                              <w:numPr>
                                <w:ilvl w:val="1"/>
                                <w:numId w:val="29"/>
                              </w:numPr>
                              <w:overflowPunct w:val="0"/>
                              <w:autoSpaceDE w:val="0"/>
                              <w:autoSpaceDN w:val="0"/>
                              <w:adjustRightInd w:val="0"/>
                              <w:spacing w:after="180"/>
                              <w:textAlignment w:val="baseline"/>
                            </w:pPr>
                            <w:r w:rsidRPr="00682764">
                              <w:t>Note: No new performance requirement on UE is introduced here.</w:t>
                            </w:r>
                          </w:p>
                          <w:p w14:paraId="3FA4E93C" w14:textId="77777777" w:rsidR="005C46D5" w:rsidRPr="00682764" w:rsidRDefault="005C46D5" w:rsidP="005C46D5">
                            <w:pPr>
                              <w:numPr>
                                <w:ilvl w:val="0"/>
                                <w:numId w:val="29"/>
                              </w:numPr>
                              <w:overflowPunct w:val="0"/>
                              <w:autoSpaceDE w:val="0"/>
                              <w:autoSpaceDN w:val="0"/>
                              <w:adjustRightInd w:val="0"/>
                              <w:spacing w:after="180"/>
                              <w:textAlignment w:val="baseline"/>
                            </w:pPr>
                            <w:r w:rsidRPr="00682764">
                              <w:t xml:space="preserve">A “per-band” UE capability is to be defined for this optional UE feature, that indicates per band support for one of: </w:t>
                            </w:r>
                          </w:p>
                          <w:p w14:paraId="349474C5" w14:textId="77777777" w:rsidR="005C46D5" w:rsidRPr="00682764" w:rsidRDefault="005C46D5" w:rsidP="005C46D5">
                            <w:pPr>
                              <w:numPr>
                                <w:ilvl w:val="1"/>
                                <w:numId w:val="29"/>
                              </w:numPr>
                              <w:overflowPunct w:val="0"/>
                              <w:autoSpaceDE w:val="0"/>
                              <w:autoSpaceDN w:val="0"/>
                              <w:adjustRightInd w:val="0"/>
                              <w:spacing w:after="180"/>
                              <w:textAlignment w:val="baseline"/>
                            </w:pPr>
                            <w:r w:rsidRPr="00682764">
                              <w:t>“All newly defined TRS bandwidth sizes”</w:t>
                            </w:r>
                          </w:p>
                          <w:p w14:paraId="3E507877" w14:textId="77777777" w:rsidR="005C46D5" w:rsidRPr="00682764" w:rsidRDefault="005C46D5" w:rsidP="005C46D5">
                            <w:pPr>
                              <w:numPr>
                                <w:ilvl w:val="1"/>
                                <w:numId w:val="29"/>
                              </w:numPr>
                              <w:overflowPunct w:val="0"/>
                              <w:autoSpaceDE w:val="0"/>
                              <w:autoSpaceDN w:val="0"/>
                              <w:adjustRightInd w:val="0"/>
                              <w:spacing w:after="180"/>
                              <w:textAlignment w:val="baseline"/>
                            </w:pPr>
                            <w:r w:rsidRPr="00682764">
                              <w:t>“All newly defined TRS bandwidth sizes except 28 RB size”</w:t>
                            </w:r>
                          </w:p>
                          <w:p w14:paraId="302A5156" w14:textId="77777777" w:rsidR="005C46D5" w:rsidRPr="00682764" w:rsidRDefault="005C46D5" w:rsidP="005C46D5">
                            <w:pPr>
                              <w:numPr>
                                <w:ilvl w:val="0"/>
                                <w:numId w:val="29"/>
                              </w:numPr>
                              <w:overflowPunct w:val="0"/>
                              <w:autoSpaceDE w:val="0"/>
                              <w:autoSpaceDN w:val="0"/>
                              <w:adjustRightInd w:val="0"/>
                              <w:spacing w:after="180"/>
                              <w:textAlignment w:val="baseline"/>
                            </w:pPr>
                            <w:r w:rsidRPr="00682764">
                              <w:t>Introduce from Release 16 as part of TEI16</w:t>
                            </w:r>
                          </w:p>
                          <w:p w14:paraId="627F1D7E" w14:textId="77777777" w:rsidR="005C46D5" w:rsidRDefault="005C46D5" w:rsidP="005C46D5"/>
                        </w:txbxContent>
                      </v:textbox>
                      <w10:anchorlock/>
                    </v:shape>
                  </w:pict>
                </mc:Fallback>
              </mc:AlternateContent>
            </w:r>
          </w:p>
          <w:p w14:paraId="1FA6C6DA" w14:textId="77777777" w:rsidR="005C46D5" w:rsidRDefault="005C46D5" w:rsidP="005C46D5"/>
          <w:p w14:paraId="5C276E2A" w14:textId="77777777" w:rsidR="005C46D5" w:rsidRDefault="005C46D5" w:rsidP="005C46D5">
            <w:r>
              <w:t xml:space="preserve">Hence, </w:t>
            </w:r>
            <w:proofErr w:type="spellStart"/>
            <w:r>
              <w:t>corrensponding</w:t>
            </w:r>
            <w:proofErr w:type="spellEnd"/>
            <w:r>
              <w:t xml:space="preserve"> capability signalling needs to be added for the functionality listed above, as proposed in [7, 8, 9].</w:t>
            </w:r>
          </w:p>
          <w:p w14:paraId="6FBA1A58" w14:textId="77777777" w:rsidR="005C46D5" w:rsidRPr="00E76FD5" w:rsidRDefault="005C46D5" w:rsidP="005C46D5">
            <w:pPr>
              <w:rPr>
                <w:b/>
                <w:bCs/>
              </w:rPr>
            </w:pPr>
            <w:r w:rsidRPr="00E76FD5">
              <w:rPr>
                <w:b/>
                <w:bCs/>
              </w:rPr>
              <w:t>Proposal: Add a new FG under TEI16 as follows:</w:t>
            </w:r>
          </w:p>
          <w:p w14:paraId="5191A10C" w14:textId="77777777" w:rsidR="005C46D5" w:rsidRDefault="005C46D5" w:rsidP="005C46D5">
            <w:pPr>
              <w:pStyle w:val="aff6"/>
              <w:numPr>
                <w:ilvl w:val="0"/>
                <w:numId w:val="30"/>
              </w:numPr>
              <w:ind w:leftChars="0"/>
              <w:contextualSpacing/>
            </w:pPr>
            <w:r w:rsidRPr="00743072">
              <w:rPr>
                <w:b/>
                <w:bCs/>
              </w:rPr>
              <w:t>FG</w:t>
            </w:r>
            <w:r>
              <w:t>: TRS bandwidth sizes smaller than 50RBs</w:t>
            </w:r>
          </w:p>
          <w:p w14:paraId="5ADC2598" w14:textId="77777777" w:rsidR="005C46D5" w:rsidRDefault="005C46D5" w:rsidP="005C46D5">
            <w:pPr>
              <w:pStyle w:val="aff6"/>
              <w:numPr>
                <w:ilvl w:val="0"/>
                <w:numId w:val="30"/>
              </w:numPr>
              <w:ind w:leftChars="0"/>
              <w:contextualSpacing/>
            </w:pPr>
            <w:r w:rsidRPr="00743072">
              <w:rPr>
                <w:b/>
                <w:bCs/>
              </w:rPr>
              <w:t>Component</w:t>
            </w:r>
            <w:r>
              <w:t>: S</w:t>
            </w:r>
            <w:r w:rsidRPr="00B667E8">
              <w:t>upport limited TRS bandwidth for 10 MHz operation under 15 kHz SCS</w:t>
            </w:r>
          </w:p>
          <w:p w14:paraId="4A9B290F" w14:textId="77777777" w:rsidR="005C46D5" w:rsidRDefault="005C46D5" w:rsidP="005C46D5">
            <w:pPr>
              <w:pStyle w:val="aff6"/>
              <w:numPr>
                <w:ilvl w:val="0"/>
                <w:numId w:val="30"/>
              </w:numPr>
              <w:ind w:leftChars="0"/>
              <w:contextualSpacing/>
            </w:pPr>
            <w:r w:rsidRPr="00743072">
              <w:rPr>
                <w:b/>
                <w:bCs/>
              </w:rPr>
              <w:t>Pre-requisite FG</w:t>
            </w:r>
            <w:r>
              <w:t>: 2-50</w:t>
            </w:r>
          </w:p>
          <w:p w14:paraId="3D83136B" w14:textId="77777777" w:rsidR="005C46D5" w:rsidRDefault="005C46D5" w:rsidP="005C46D5">
            <w:pPr>
              <w:pStyle w:val="aff6"/>
              <w:numPr>
                <w:ilvl w:val="0"/>
                <w:numId w:val="30"/>
              </w:numPr>
              <w:ind w:leftChars="0"/>
              <w:contextualSpacing/>
            </w:pPr>
            <w:r w:rsidRPr="00743072">
              <w:rPr>
                <w:b/>
                <w:bCs/>
              </w:rPr>
              <w:t xml:space="preserve">Need for </w:t>
            </w:r>
            <w:proofErr w:type="spellStart"/>
            <w:r w:rsidRPr="00743072">
              <w:rPr>
                <w:b/>
                <w:bCs/>
              </w:rPr>
              <w:t>gNB</w:t>
            </w:r>
            <w:proofErr w:type="spellEnd"/>
            <w:r w:rsidRPr="00743072">
              <w:rPr>
                <w:b/>
                <w:bCs/>
              </w:rPr>
              <w:t xml:space="preserve"> to know if the feature is supported: </w:t>
            </w:r>
            <w:r>
              <w:t>yes</w:t>
            </w:r>
          </w:p>
          <w:p w14:paraId="688CCA15" w14:textId="77777777" w:rsidR="005C46D5" w:rsidRDefault="005C46D5" w:rsidP="005C46D5">
            <w:pPr>
              <w:pStyle w:val="aff6"/>
              <w:numPr>
                <w:ilvl w:val="0"/>
                <w:numId w:val="30"/>
              </w:numPr>
              <w:ind w:leftChars="0"/>
              <w:contextualSpacing/>
            </w:pPr>
            <w:r w:rsidRPr="00743072">
              <w:rPr>
                <w:b/>
                <w:bCs/>
              </w:rPr>
              <w:t>Type</w:t>
            </w:r>
            <w:r>
              <w:t>: per band</w:t>
            </w:r>
          </w:p>
          <w:p w14:paraId="7C317C24" w14:textId="77777777" w:rsidR="005C46D5" w:rsidRDefault="005C46D5" w:rsidP="005C46D5">
            <w:pPr>
              <w:pStyle w:val="aff6"/>
              <w:numPr>
                <w:ilvl w:val="0"/>
                <w:numId w:val="30"/>
              </w:numPr>
              <w:ind w:leftChars="0"/>
              <w:contextualSpacing/>
              <w:rPr>
                <w:rFonts w:cs="Arial"/>
                <w:color w:val="000000" w:themeColor="text1"/>
                <w:szCs w:val="18"/>
              </w:rPr>
            </w:pPr>
            <w:r w:rsidRPr="00743072">
              <w:rPr>
                <w:rFonts w:cs="Arial"/>
                <w:b/>
                <w:bCs/>
                <w:color w:val="000000" w:themeColor="text1"/>
                <w:szCs w:val="18"/>
              </w:rPr>
              <w:t>Note</w:t>
            </w:r>
            <w:r w:rsidRPr="009466C2">
              <w:rPr>
                <w:rFonts w:cs="Arial"/>
                <w:color w:val="000000" w:themeColor="text1"/>
                <w:szCs w:val="18"/>
              </w:rPr>
              <w:t xml:space="preserve">: </w:t>
            </w:r>
          </w:p>
          <w:p w14:paraId="11745C3B" w14:textId="77777777" w:rsidR="005C46D5" w:rsidRDefault="005C46D5" w:rsidP="005C46D5">
            <w:pPr>
              <w:pStyle w:val="aff6"/>
              <w:numPr>
                <w:ilvl w:val="1"/>
                <w:numId w:val="30"/>
              </w:numPr>
              <w:ind w:leftChars="0"/>
              <w:contextualSpacing/>
              <w:rPr>
                <w:rFonts w:cs="Arial"/>
                <w:color w:val="000000" w:themeColor="text1"/>
                <w:szCs w:val="18"/>
              </w:rPr>
            </w:pPr>
            <w:r w:rsidRPr="009466C2">
              <w:rPr>
                <w:rFonts w:cs="Arial"/>
                <w:color w:val="000000" w:themeColor="text1"/>
                <w:szCs w:val="18"/>
              </w:rPr>
              <w:t>Only applicable for 10MHz UE channel bandwidth, 52 RB BWP size, and 15kHz SCS, in FDD bands.</w:t>
            </w:r>
          </w:p>
          <w:p w14:paraId="3802ED52" w14:textId="77777777" w:rsidR="005C46D5" w:rsidRPr="009466C2" w:rsidRDefault="005C46D5" w:rsidP="005C46D5">
            <w:pPr>
              <w:pStyle w:val="aff6"/>
              <w:numPr>
                <w:ilvl w:val="1"/>
                <w:numId w:val="30"/>
              </w:numPr>
              <w:ind w:leftChars="0"/>
              <w:contextualSpacing/>
              <w:rPr>
                <w:rFonts w:cs="Arial"/>
                <w:color w:val="000000" w:themeColor="text1"/>
                <w:szCs w:val="18"/>
              </w:rPr>
            </w:pPr>
            <w:r>
              <w:rPr>
                <w:rFonts w:cs="Arial"/>
                <w:color w:val="000000" w:themeColor="text1"/>
                <w:szCs w:val="18"/>
              </w:rPr>
              <w:t>Candidate values: {(</w:t>
            </w:r>
            <w:r w:rsidRPr="00682764">
              <w:t>28, 32, 36, 40, 44, 48</w:t>
            </w:r>
            <w:r>
              <w:t>), (</w:t>
            </w:r>
            <w:r w:rsidRPr="00682764">
              <w:t>32, 36, 40, 44, 48</w:t>
            </w:r>
            <w:r>
              <w:t>)} RBs</w:t>
            </w:r>
          </w:p>
          <w:p w14:paraId="1383F0D0" w14:textId="5040D844" w:rsidR="005C46D5" w:rsidRPr="00AB165B" w:rsidRDefault="005C46D5" w:rsidP="00AB165B">
            <w:pPr>
              <w:pStyle w:val="aff6"/>
              <w:numPr>
                <w:ilvl w:val="0"/>
                <w:numId w:val="30"/>
              </w:numPr>
              <w:ind w:leftChars="0"/>
              <w:contextualSpacing/>
            </w:pPr>
            <w:r w:rsidRPr="00743072">
              <w:rPr>
                <w:b/>
                <w:bCs/>
              </w:rPr>
              <w:t>Mandatory/optional:</w:t>
            </w:r>
            <w:r>
              <w:t xml:space="preserve"> </w:t>
            </w:r>
            <w:r w:rsidRPr="00743072">
              <w:t>Optional with capability signalling</w:t>
            </w:r>
          </w:p>
        </w:tc>
      </w:tr>
    </w:tbl>
    <w:p w14:paraId="1CFAAD81" w14:textId="77777777" w:rsidR="005C46D5" w:rsidRDefault="005C46D5" w:rsidP="0072585D">
      <w:pPr>
        <w:spacing w:afterLines="50" w:after="120"/>
        <w:jc w:val="both"/>
        <w:rPr>
          <w:rFonts w:eastAsia="ＭＳ 明朝"/>
          <w:sz w:val="22"/>
          <w:lang w:val="en-US"/>
        </w:rPr>
      </w:pPr>
    </w:p>
    <w:p w14:paraId="1BA710F4" w14:textId="77777777" w:rsidR="00E5156A" w:rsidRPr="00EB4F19" w:rsidRDefault="00E5156A" w:rsidP="00E5156A">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#1</w:t>
      </w:r>
    </w:p>
    <w:p w14:paraId="73422652" w14:textId="0E6F877B" w:rsidR="00E5156A" w:rsidRPr="00C00E99" w:rsidRDefault="00E5156A" w:rsidP="00E5156A">
      <w:pPr>
        <w:pStyle w:val="aff6"/>
        <w:numPr>
          <w:ilvl w:val="0"/>
          <w:numId w:val="31"/>
        </w:numPr>
        <w:spacing w:afterLines="50" w:after="120"/>
        <w:ind w:leftChars="0"/>
        <w:jc w:val="both"/>
        <w:rPr>
          <w:rFonts w:eastAsia="ＭＳ 明朝"/>
          <w:sz w:val="22"/>
          <w:lang w:val="en-US"/>
        </w:rPr>
      </w:pPr>
      <w:r>
        <w:rPr>
          <w:rFonts w:eastAsia="ＭＳ 明朝"/>
          <w:b/>
          <w:bCs/>
          <w:sz w:val="22"/>
          <w:lang w:val="en-US"/>
        </w:rPr>
        <w:t>How to define new FG for TRS bandwidth sizes smaller than 50RBs according to agreements in RAN#88e</w:t>
      </w:r>
    </w:p>
    <w:p w14:paraId="614BA9A2" w14:textId="3288F34D" w:rsidR="008E2019" w:rsidRDefault="008E2019" w:rsidP="0072585D">
      <w:pPr>
        <w:spacing w:afterLines="50" w:after="120"/>
        <w:jc w:val="both"/>
        <w:rPr>
          <w:rFonts w:eastAsia="ＭＳ 明朝"/>
          <w:sz w:val="22"/>
          <w:lang w:val="en-US"/>
        </w:rPr>
      </w:pPr>
    </w:p>
    <w:p w14:paraId="4AEA8FC3" w14:textId="239A0DEC" w:rsidR="00E5156A" w:rsidRDefault="00E5156A" w:rsidP="0072585D">
      <w:pPr>
        <w:spacing w:afterLines="50" w:after="120"/>
        <w:jc w:val="both"/>
        <w:rPr>
          <w:rFonts w:eastAsia="ＭＳ 明朝"/>
          <w:sz w:val="22"/>
          <w:lang w:val="en-US"/>
        </w:rPr>
      </w:pPr>
    </w:p>
    <w:p w14:paraId="0507F878" w14:textId="76182458" w:rsidR="00E5156A" w:rsidRPr="005101A3" w:rsidRDefault="00E5156A" w:rsidP="00E5156A">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FG14-2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5156A" w:rsidRPr="00690988" w14:paraId="40E563F3" w14:textId="77777777" w:rsidTr="00392B2A">
        <w:trPr>
          <w:trHeight w:val="20"/>
        </w:trPr>
        <w:tc>
          <w:tcPr>
            <w:tcW w:w="1130" w:type="dxa"/>
            <w:tcBorders>
              <w:top w:val="single" w:sz="4" w:space="0" w:color="auto"/>
              <w:left w:val="single" w:sz="4" w:space="0" w:color="auto"/>
              <w:bottom w:val="single" w:sz="4" w:space="0" w:color="auto"/>
              <w:right w:val="single" w:sz="4" w:space="0" w:color="auto"/>
            </w:tcBorders>
            <w:hideMark/>
          </w:tcPr>
          <w:p w14:paraId="7733D0C5" w14:textId="77777777" w:rsidR="00E5156A" w:rsidRPr="00690988" w:rsidRDefault="00E5156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9DD0B95" w14:textId="77777777" w:rsidR="00E5156A" w:rsidRPr="00690988" w:rsidRDefault="00E5156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501209E7" w14:textId="77777777" w:rsidR="00E5156A" w:rsidRPr="00690988" w:rsidRDefault="00E5156A" w:rsidP="00392B2A">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5F12B44A" w14:textId="77777777" w:rsidR="00E5156A" w:rsidRPr="00690988" w:rsidRDefault="00E5156A" w:rsidP="00E5156A">
            <w:pPr>
              <w:pStyle w:val="TAL"/>
              <w:numPr>
                <w:ilvl w:val="0"/>
                <w:numId w:val="22"/>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B9B5EC3" w14:textId="77777777" w:rsidR="00E5156A" w:rsidRPr="00690988" w:rsidRDefault="00E5156A" w:rsidP="00E5156A">
            <w:pPr>
              <w:pStyle w:val="TAL"/>
              <w:numPr>
                <w:ilvl w:val="0"/>
                <w:numId w:val="22"/>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428F3D8D" w14:textId="77777777" w:rsidR="00E5156A" w:rsidRPr="00690988" w:rsidRDefault="00E5156A" w:rsidP="00392B2A">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0C39147B" w14:textId="77777777" w:rsidR="00E5156A" w:rsidRPr="00690988" w:rsidRDefault="00E5156A" w:rsidP="00392B2A">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4D36663" w14:textId="77777777" w:rsidR="00E5156A" w:rsidRPr="00690988" w:rsidRDefault="00E5156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0BA42E" w14:textId="77777777" w:rsidR="00E5156A" w:rsidRPr="00690988" w:rsidRDefault="00E5156A" w:rsidP="00392B2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A645BE" w14:textId="77777777" w:rsidR="00E5156A" w:rsidRPr="00E53CE6" w:rsidRDefault="00E5156A" w:rsidP="00392B2A">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FCE3302" w14:textId="77777777" w:rsidR="00E5156A" w:rsidRPr="00E53CE6" w:rsidRDefault="00E5156A" w:rsidP="00392B2A">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487BB47" w14:textId="77777777" w:rsidR="00E5156A" w:rsidRPr="00E53CE6" w:rsidRDefault="00E5156A" w:rsidP="00392B2A">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462884AF" w14:textId="77777777" w:rsidR="00E5156A" w:rsidRPr="00690988" w:rsidRDefault="00E5156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770B03" w14:textId="77777777" w:rsidR="00E5156A" w:rsidRPr="00690988" w:rsidRDefault="00E5156A" w:rsidP="00392B2A">
            <w:pPr>
              <w:pStyle w:val="TAL"/>
              <w:rPr>
                <w:rFonts w:asciiTheme="majorHAnsi" w:hAnsiTheme="majorHAnsi" w:cstheme="majorHAnsi"/>
                <w:szCs w:val="18"/>
              </w:rPr>
            </w:pPr>
            <w:r w:rsidRPr="00690988">
              <w:rPr>
                <w:rFonts w:asciiTheme="majorHAnsi" w:hAnsiTheme="majorHAnsi" w:cstheme="majorHAnsi"/>
                <w:szCs w:val="18"/>
              </w:rPr>
              <w:t>For DSS</w:t>
            </w:r>
          </w:p>
          <w:p w14:paraId="40EE38F9" w14:textId="77777777" w:rsidR="00E5156A" w:rsidRPr="00690988" w:rsidRDefault="00E5156A" w:rsidP="00392B2A">
            <w:pPr>
              <w:pStyle w:val="TAL"/>
              <w:rPr>
                <w:rFonts w:asciiTheme="majorHAnsi" w:hAnsiTheme="majorHAnsi" w:cstheme="majorHAnsi"/>
                <w:szCs w:val="18"/>
              </w:rPr>
            </w:pPr>
          </w:p>
          <w:p w14:paraId="0E0C7BDB" w14:textId="77777777" w:rsidR="00E5156A" w:rsidRPr="00690988" w:rsidRDefault="00E5156A" w:rsidP="00392B2A">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0FF83A68" w14:textId="77777777" w:rsidR="00E5156A" w:rsidRPr="00690988" w:rsidRDefault="00E5156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bl>
    <w:p w14:paraId="6814E7A8" w14:textId="77777777" w:rsidR="00E5156A" w:rsidRPr="00E5156A" w:rsidRDefault="00E5156A" w:rsidP="0072585D">
      <w:pPr>
        <w:spacing w:afterLines="50" w:after="120"/>
        <w:jc w:val="both"/>
        <w:rPr>
          <w:rFonts w:eastAsia="ＭＳ 明朝"/>
          <w:sz w:val="22"/>
          <w:lang w:val="en-US"/>
        </w:rPr>
      </w:pPr>
    </w:p>
    <w:p w14:paraId="537952FD" w14:textId="722B1AFF" w:rsidR="008E2019" w:rsidRDefault="00E5156A"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[4], following proposal is made.</w:t>
      </w:r>
    </w:p>
    <w:tbl>
      <w:tblPr>
        <w:tblStyle w:val="aff4"/>
        <w:tblW w:w="0" w:type="auto"/>
        <w:tblLook w:val="04A0" w:firstRow="1" w:lastRow="0" w:firstColumn="1" w:lastColumn="0" w:noHBand="0" w:noVBand="1"/>
      </w:tblPr>
      <w:tblGrid>
        <w:gridCol w:w="22380"/>
      </w:tblGrid>
      <w:tr w:rsidR="00E5156A" w14:paraId="429B0636" w14:textId="77777777" w:rsidTr="00E5156A">
        <w:tc>
          <w:tcPr>
            <w:tcW w:w="22380" w:type="dxa"/>
          </w:tcPr>
          <w:p w14:paraId="3397B098" w14:textId="77777777" w:rsidR="00E5156A" w:rsidRPr="00E5156A" w:rsidRDefault="00E5156A" w:rsidP="00E5156A">
            <w:pPr>
              <w:spacing w:after="120"/>
              <w:jc w:val="both"/>
              <w:rPr>
                <w:rFonts w:ascii="Arial" w:eastAsia="游明朝" w:hAnsi="Arial"/>
                <w:sz w:val="20"/>
                <w:lang w:eastAsia="zh-CN"/>
              </w:rPr>
            </w:pPr>
            <w:r w:rsidRPr="00E5156A">
              <w:rPr>
                <w:rFonts w:ascii="Arial" w:eastAsia="游明朝" w:hAnsi="Arial"/>
                <w:sz w:val="20"/>
                <w:lang w:eastAsia="zh-CN"/>
              </w:rPr>
              <w:t xml:space="preserve">We prefer </w:t>
            </w:r>
            <w:r w:rsidRPr="00E5156A">
              <w:rPr>
                <w:rFonts w:ascii="Arial" w:eastAsia="游明朝" w:hAnsi="Arial"/>
                <w:b/>
                <w:bCs/>
                <w:sz w:val="20"/>
                <w:lang w:eastAsia="zh-CN"/>
              </w:rPr>
              <w:t>FG-14-2 PDSCH Type B mapping of length 9 and 10 OFDM symbols FG</w:t>
            </w:r>
            <w:r w:rsidRPr="00E5156A">
              <w:rPr>
                <w:rFonts w:ascii="Arial" w:eastAsia="游明朝" w:hAnsi="Arial"/>
                <w:sz w:val="20"/>
                <w:lang w:eastAsia="zh-CN"/>
              </w:rPr>
              <w:t xml:space="preserve"> to signalled as per UE indication and applies to all potential DSS bands the UE support since this functionality is not band dependent. Hence, we propose: </w:t>
            </w:r>
          </w:p>
          <w:p w14:paraId="10CA7945" w14:textId="0487AC87" w:rsidR="00E5156A" w:rsidRPr="00E5156A" w:rsidRDefault="00E5156A" w:rsidP="00E5156A">
            <w:pPr>
              <w:tabs>
                <w:tab w:val="left" w:leader="dot" w:pos="1701"/>
              </w:tabs>
              <w:spacing w:after="120"/>
              <w:ind w:left="2552" w:hanging="1701"/>
              <w:jc w:val="both"/>
              <w:rPr>
                <w:rFonts w:ascii="Arial" w:eastAsiaTheme="minorEastAsia" w:hAnsi="Arial"/>
                <w:b/>
                <w:bCs/>
                <w:sz w:val="20"/>
                <w:lang w:eastAsia="zh-CN"/>
              </w:rPr>
            </w:pPr>
            <w:bookmarkStart w:id="9" w:name="_Toc47739322"/>
            <w:bookmarkStart w:id="10" w:name="_Toc47739567"/>
            <w:bookmarkStart w:id="11" w:name="_Toc47740077"/>
            <w:bookmarkStart w:id="12" w:name="_Toc47740115"/>
            <w:bookmarkStart w:id="13" w:name="_Toc47740976"/>
            <w:bookmarkStart w:id="14" w:name="_Toc47741408"/>
            <w:bookmarkStart w:id="15" w:name="_Toc47744353"/>
            <w:r w:rsidRPr="00E5156A">
              <w:rPr>
                <w:rFonts w:ascii="Arial" w:eastAsia="游明朝" w:hAnsi="Arial"/>
                <w:b/>
                <w:bCs/>
                <w:sz w:val="20"/>
                <w:lang w:eastAsia="zh-CN"/>
              </w:rPr>
              <w:t>FG 14-2 signalled as “per UE” and applies to the DSS bands the UE support</w:t>
            </w:r>
            <w:bookmarkEnd w:id="9"/>
            <w:bookmarkEnd w:id="10"/>
            <w:bookmarkEnd w:id="11"/>
            <w:bookmarkEnd w:id="12"/>
            <w:bookmarkEnd w:id="13"/>
            <w:bookmarkEnd w:id="14"/>
            <w:bookmarkEnd w:id="15"/>
          </w:p>
        </w:tc>
      </w:tr>
    </w:tbl>
    <w:p w14:paraId="7AB7A251" w14:textId="661CCD25" w:rsidR="00E5156A" w:rsidRDefault="00E5156A" w:rsidP="0072585D">
      <w:pPr>
        <w:spacing w:afterLines="50" w:after="120"/>
        <w:jc w:val="both"/>
        <w:rPr>
          <w:rFonts w:eastAsia="ＭＳ 明朝"/>
          <w:sz w:val="22"/>
          <w:lang w:val="en-US"/>
        </w:rPr>
      </w:pPr>
    </w:p>
    <w:p w14:paraId="4B072BAB" w14:textId="27808613" w:rsidR="00E5156A" w:rsidRPr="00EB4F19" w:rsidRDefault="00E5156A" w:rsidP="00E5156A">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2</w:t>
      </w:r>
    </w:p>
    <w:p w14:paraId="6D232ED6" w14:textId="08DF5DFE" w:rsidR="00E5156A" w:rsidRPr="00C00E99" w:rsidRDefault="00E5156A" w:rsidP="00E5156A">
      <w:pPr>
        <w:pStyle w:val="aff6"/>
        <w:numPr>
          <w:ilvl w:val="0"/>
          <w:numId w:val="31"/>
        </w:numPr>
        <w:spacing w:afterLines="50" w:after="120"/>
        <w:ind w:leftChars="0"/>
        <w:jc w:val="both"/>
        <w:rPr>
          <w:rFonts w:eastAsia="ＭＳ 明朝"/>
          <w:sz w:val="22"/>
          <w:lang w:val="en-US"/>
        </w:rPr>
      </w:pPr>
      <w:r>
        <w:rPr>
          <w:rFonts w:eastAsia="ＭＳ 明朝"/>
          <w:b/>
          <w:bCs/>
          <w:sz w:val="22"/>
          <w:lang w:val="en-US"/>
        </w:rPr>
        <w:t>Whether to change type of FG14-2 to “per UE” and to apply the DSS bands the UE support or not</w:t>
      </w:r>
    </w:p>
    <w:p w14:paraId="79F6F92D" w14:textId="77777777" w:rsidR="00E5156A" w:rsidRPr="00E5156A" w:rsidRDefault="00E5156A" w:rsidP="0072585D">
      <w:pPr>
        <w:spacing w:afterLines="50" w:after="120"/>
        <w:jc w:val="both"/>
        <w:rPr>
          <w:rFonts w:eastAsia="ＭＳ 明朝"/>
          <w:sz w:val="22"/>
          <w:lang w:val="en-US"/>
        </w:rPr>
      </w:pPr>
    </w:p>
    <w:p w14:paraId="05F3DF13" w14:textId="5D9451DC" w:rsidR="00E5156A" w:rsidRDefault="00E5156A" w:rsidP="0072585D">
      <w:pPr>
        <w:spacing w:afterLines="50" w:after="120"/>
        <w:jc w:val="both"/>
        <w:rPr>
          <w:rFonts w:eastAsia="ＭＳ 明朝"/>
          <w:sz w:val="22"/>
          <w:lang w:val="en-US"/>
        </w:rPr>
      </w:pPr>
    </w:p>
    <w:p w14:paraId="2262895B" w14:textId="4D28A115" w:rsidR="00E5156A" w:rsidRPr="005101A3" w:rsidRDefault="00E5156A" w:rsidP="00E5156A">
      <w:pPr>
        <w:pStyle w:val="aff6"/>
        <w:keepNext/>
        <w:keepLines/>
        <w:numPr>
          <w:ilvl w:val="1"/>
          <w:numId w:val="12"/>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FG14-8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E5156A" w:rsidRPr="00690988" w14:paraId="0952DA80" w14:textId="77777777" w:rsidTr="00392B2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EBE560E" w14:textId="77777777" w:rsidR="00E5156A" w:rsidRPr="00690988" w:rsidRDefault="00E5156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6F81F2B" w14:textId="77777777" w:rsidR="00E5156A" w:rsidRPr="00690988" w:rsidRDefault="00E5156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7D0846B" w14:textId="77777777" w:rsidR="00E5156A" w:rsidRPr="00690988" w:rsidRDefault="00E5156A" w:rsidP="00392B2A">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74E7DE" w14:textId="77777777" w:rsidR="00E5156A" w:rsidRPr="00690988" w:rsidRDefault="00E5156A" w:rsidP="00E5156A">
            <w:pPr>
              <w:pStyle w:val="TAL"/>
              <w:numPr>
                <w:ilvl w:val="0"/>
                <w:numId w:val="26"/>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F0182D" w14:textId="77777777" w:rsidR="00E5156A" w:rsidRPr="00690988" w:rsidRDefault="00E5156A" w:rsidP="00392B2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5DC38BD" w14:textId="77777777" w:rsidR="00E5156A" w:rsidRPr="00690988" w:rsidRDefault="00E5156A" w:rsidP="00392B2A">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C795B96" w14:textId="77777777" w:rsidR="00E5156A" w:rsidRPr="00690988" w:rsidRDefault="00E5156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6BB7ACA" w14:textId="77777777" w:rsidR="00E5156A" w:rsidRPr="00690988" w:rsidRDefault="00E5156A" w:rsidP="00392B2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1623D12" w14:textId="77777777" w:rsidR="00E5156A" w:rsidRPr="00690988" w:rsidRDefault="00E5156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0CDC365" w14:textId="77777777" w:rsidR="00E5156A" w:rsidRPr="00690988" w:rsidRDefault="00E5156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CDA3BA" w14:textId="77777777" w:rsidR="00E5156A" w:rsidRPr="00690988" w:rsidRDefault="00E5156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C0EEC97" w14:textId="77777777" w:rsidR="00E5156A" w:rsidRPr="00690988" w:rsidRDefault="00E5156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72469" w14:textId="77777777" w:rsidR="00E5156A" w:rsidRPr="00690988" w:rsidRDefault="00E5156A" w:rsidP="00392B2A">
            <w:pPr>
              <w:pStyle w:val="TAL"/>
              <w:rPr>
                <w:rFonts w:asciiTheme="majorHAnsi" w:hAnsiTheme="majorHAnsi" w:cstheme="majorHAnsi"/>
                <w:szCs w:val="18"/>
              </w:rPr>
            </w:pPr>
            <w:r w:rsidRPr="00690988">
              <w:rPr>
                <w:rFonts w:asciiTheme="majorHAnsi" w:hAnsiTheme="majorHAnsi" w:cstheme="majorHAnsi"/>
                <w:szCs w:val="18"/>
              </w:rPr>
              <w:t>Agreements:</w:t>
            </w:r>
          </w:p>
          <w:p w14:paraId="685CBBE4" w14:textId="77777777" w:rsidR="00E5156A" w:rsidRPr="00690988" w:rsidRDefault="00E5156A" w:rsidP="00392B2A">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48A0FB4F" w14:textId="77777777" w:rsidR="00E5156A" w:rsidRPr="00690988" w:rsidRDefault="00E5156A" w:rsidP="00392B2A">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2D5EB9A" w14:textId="77777777" w:rsidR="00E5156A" w:rsidRPr="00690988" w:rsidRDefault="00E5156A" w:rsidP="00392B2A">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43BC4DFC" w14:textId="77777777" w:rsidR="00E5156A" w:rsidRPr="00690988" w:rsidRDefault="00E5156A" w:rsidP="00392B2A">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A088AA0" w14:textId="77777777" w:rsidR="00E5156A" w:rsidRPr="00690988" w:rsidRDefault="00E5156A" w:rsidP="00392B2A">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24BAD9F1" w14:textId="77777777" w:rsidR="00E5156A" w:rsidRPr="00690988" w:rsidRDefault="00E5156A" w:rsidP="00392B2A">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F47C6C6" w14:textId="77777777" w:rsidR="00E5156A" w:rsidRPr="00690988" w:rsidRDefault="00E5156A" w:rsidP="00392B2A">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FA153B2" w14:textId="77777777" w:rsidR="00E5156A" w:rsidRPr="00690988" w:rsidRDefault="00E5156A" w:rsidP="00392B2A">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4D598" w14:textId="77777777" w:rsidR="00E5156A" w:rsidRPr="00690988" w:rsidRDefault="00E5156A" w:rsidP="00392B2A">
            <w:pPr>
              <w:pStyle w:val="TAL"/>
              <w:rPr>
                <w:rFonts w:asciiTheme="majorHAnsi" w:hAnsiTheme="majorHAnsi" w:cstheme="majorHAnsi"/>
                <w:szCs w:val="18"/>
                <w:lang w:eastAsia="ja-JP"/>
              </w:rPr>
            </w:pPr>
            <w:r w:rsidRPr="00E53CE6">
              <w:rPr>
                <w:rFonts w:asciiTheme="majorHAnsi" w:hAnsiTheme="majorHAnsi" w:cstheme="majorHAnsi"/>
                <w:szCs w:val="18"/>
                <w:lang w:eastAsia="ja-JP"/>
              </w:rPr>
              <w:lastRenderedPageBreak/>
              <w:t>[Mandatory or Optional]</w:t>
            </w:r>
            <w:r w:rsidRPr="00690988">
              <w:rPr>
                <w:rFonts w:asciiTheme="majorHAnsi" w:hAnsiTheme="majorHAnsi" w:cstheme="majorHAnsi"/>
                <w:szCs w:val="18"/>
                <w:lang w:eastAsia="ja-JP"/>
              </w:rPr>
              <w:t xml:space="preserve"> with capability </w:t>
            </w:r>
            <w:proofErr w:type="spellStart"/>
            <w:r w:rsidRPr="00690988">
              <w:rPr>
                <w:rFonts w:asciiTheme="majorHAnsi" w:hAnsiTheme="majorHAnsi" w:cstheme="majorHAnsi"/>
                <w:szCs w:val="18"/>
                <w:lang w:eastAsia="ja-JP"/>
              </w:rPr>
              <w:t>signaling</w:t>
            </w:r>
            <w:proofErr w:type="spellEnd"/>
          </w:p>
        </w:tc>
      </w:tr>
    </w:tbl>
    <w:p w14:paraId="1E153D44" w14:textId="2AB872E1" w:rsidR="00E5156A" w:rsidRPr="00E5156A" w:rsidRDefault="00E5156A" w:rsidP="0072585D">
      <w:pPr>
        <w:spacing w:afterLines="50" w:after="120"/>
        <w:jc w:val="both"/>
        <w:rPr>
          <w:rFonts w:eastAsia="ＭＳ 明朝"/>
          <w:sz w:val="22"/>
        </w:rPr>
      </w:pPr>
    </w:p>
    <w:p w14:paraId="011BE9D3" w14:textId="424636D0" w:rsidR="00E5156A" w:rsidRDefault="00E5156A" w:rsidP="0072585D">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proposals are made in contributions.</w:t>
      </w:r>
    </w:p>
    <w:tbl>
      <w:tblPr>
        <w:tblStyle w:val="aff4"/>
        <w:tblW w:w="0" w:type="auto"/>
        <w:tblLook w:val="04A0" w:firstRow="1" w:lastRow="0" w:firstColumn="1" w:lastColumn="0" w:noHBand="0" w:noVBand="1"/>
      </w:tblPr>
      <w:tblGrid>
        <w:gridCol w:w="1129"/>
        <w:gridCol w:w="21251"/>
      </w:tblGrid>
      <w:tr w:rsidR="00E5156A" w14:paraId="7289B1DB" w14:textId="77777777" w:rsidTr="00E5156A">
        <w:tc>
          <w:tcPr>
            <w:tcW w:w="1129" w:type="dxa"/>
          </w:tcPr>
          <w:p w14:paraId="0877BF03" w14:textId="7E1C5A04" w:rsidR="00E5156A" w:rsidRDefault="00E5156A"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2]</w:t>
            </w:r>
          </w:p>
        </w:tc>
        <w:tc>
          <w:tcPr>
            <w:tcW w:w="21251" w:type="dxa"/>
          </w:tcPr>
          <w:p w14:paraId="31A9C48E" w14:textId="77777777" w:rsidR="00E5156A" w:rsidRDefault="00E5156A" w:rsidP="00E5156A">
            <w:pPr>
              <w:rPr>
                <w:lang w:eastAsia="zh-CN"/>
              </w:rPr>
            </w:pPr>
            <w:r>
              <w:rPr>
                <w:rFonts w:hint="eastAsia"/>
                <w:lang w:eastAsia="zh-CN"/>
              </w:rPr>
              <w:t>O</w:t>
            </w:r>
            <w:r>
              <w:rPr>
                <w:lang w:eastAsia="zh-CN"/>
              </w:rPr>
              <w:t>ne remaining issue on Rel-16 NR TEI is whether the following 14-8 is mandatory with capability signalling or optional with capability signalling.</w:t>
            </w:r>
          </w:p>
          <w:tbl>
            <w:tblPr>
              <w:tblW w:w="27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992"/>
              <w:gridCol w:w="2129"/>
              <w:gridCol w:w="4944"/>
              <w:gridCol w:w="2343"/>
            </w:tblGrid>
            <w:tr w:rsidR="00E5156A" w:rsidRPr="00690988" w14:paraId="694202BE" w14:textId="77777777" w:rsidTr="00392B2A">
              <w:trPr>
                <w:trHeight w:val="20"/>
              </w:trPr>
              <w:tc>
                <w:tcPr>
                  <w:tcW w:w="425" w:type="pct"/>
                  <w:tcBorders>
                    <w:top w:val="single" w:sz="4" w:space="0" w:color="auto"/>
                    <w:left w:val="single" w:sz="4" w:space="0" w:color="auto"/>
                    <w:bottom w:val="single" w:sz="4" w:space="0" w:color="auto"/>
                    <w:right w:val="single" w:sz="4" w:space="0" w:color="auto"/>
                  </w:tcBorders>
                  <w:shd w:val="clear" w:color="auto" w:fill="auto"/>
                  <w:hideMark/>
                </w:tcPr>
                <w:p w14:paraId="58E64FF4" w14:textId="77777777" w:rsidR="00E5156A" w:rsidRPr="00E26654" w:rsidRDefault="00E5156A" w:rsidP="00E5156A">
                  <w:pPr>
                    <w:pStyle w:val="TAL"/>
                    <w:rPr>
                      <w:rFonts w:ascii="Times New Roman" w:hAnsi="Times New Roman"/>
                      <w:szCs w:val="18"/>
                      <w:lang w:eastAsia="ja-JP"/>
                    </w:rPr>
                  </w:pPr>
                  <w:r w:rsidRPr="00E26654">
                    <w:rPr>
                      <w:rFonts w:ascii="Times New Roman" w:hAnsi="Times New Roman"/>
                      <w:szCs w:val="18"/>
                      <w:lang w:eastAsia="ja-JP"/>
                    </w:rPr>
                    <w:t>14. NR TEI</w:t>
                  </w:r>
                </w:p>
              </w:tc>
              <w:tc>
                <w:tcPr>
                  <w:tcW w:w="436" w:type="pct"/>
                  <w:tcBorders>
                    <w:top w:val="single" w:sz="4" w:space="0" w:color="auto"/>
                    <w:left w:val="single" w:sz="4" w:space="0" w:color="auto"/>
                    <w:bottom w:val="single" w:sz="4" w:space="0" w:color="auto"/>
                    <w:right w:val="single" w:sz="4" w:space="0" w:color="auto"/>
                  </w:tcBorders>
                  <w:shd w:val="clear" w:color="auto" w:fill="auto"/>
                  <w:hideMark/>
                </w:tcPr>
                <w:p w14:paraId="169631B7" w14:textId="77777777" w:rsidR="00E5156A" w:rsidRPr="00E26654" w:rsidRDefault="00E5156A" w:rsidP="00E5156A">
                  <w:pPr>
                    <w:pStyle w:val="TAL"/>
                    <w:rPr>
                      <w:rFonts w:ascii="Times New Roman" w:hAnsi="Times New Roman"/>
                      <w:szCs w:val="18"/>
                      <w:lang w:eastAsia="ja-JP"/>
                    </w:rPr>
                  </w:pPr>
                  <w:r w:rsidRPr="00E26654">
                    <w:rPr>
                      <w:rFonts w:ascii="Times New Roman" w:hAnsi="Times New Roman"/>
                      <w:szCs w:val="18"/>
                      <w:lang w:eastAsia="ja-JP"/>
                    </w:rPr>
                    <w:t>14-8</w:t>
                  </w:r>
                </w:p>
              </w:tc>
              <w:tc>
                <w:tcPr>
                  <w:tcW w:w="936" w:type="pct"/>
                  <w:tcBorders>
                    <w:top w:val="single" w:sz="4" w:space="0" w:color="auto"/>
                    <w:left w:val="single" w:sz="4" w:space="0" w:color="auto"/>
                    <w:bottom w:val="single" w:sz="4" w:space="0" w:color="auto"/>
                    <w:right w:val="single" w:sz="4" w:space="0" w:color="auto"/>
                  </w:tcBorders>
                  <w:shd w:val="clear" w:color="auto" w:fill="auto"/>
                  <w:hideMark/>
                </w:tcPr>
                <w:p w14:paraId="1AFDE671" w14:textId="77777777" w:rsidR="00E5156A" w:rsidRPr="00E26654" w:rsidRDefault="00E5156A" w:rsidP="00E5156A">
                  <w:pPr>
                    <w:pStyle w:val="TAL"/>
                    <w:rPr>
                      <w:rFonts w:ascii="Times New Roman" w:hAnsi="Times New Roman"/>
                      <w:szCs w:val="18"/>
                    </w:rPr>
                  </w:pPr>
                  <w:r w:rsidRPr="00E26654">
                    <w:rPr>
                      <w:rFonts w:ascii="Times New Roman" w:hAnsi="Times New Roman"/>
                      <w:szCs w:val="18"/>
                    </w:rPr>
                    <w:t>CSI trigger states containing non-active BWP</w:t>
                  </w:r>
                </w:p>
              </w:tc>
              <w:tc>
                <w:tcPr>
                  <w:tcW w:w="2173" w:type="pct"/>
                  <w:tcBorders>
                    <w:top w:val="single" w:sz="4" w:space="0" w:color="auto"/>
                    <w:left w:val="single" w:sz="4" w:space="0" w:color="auto"/>
                    <w:bottom w:val="single" w:sz="4" w:space="0" w:color="auto"/>
                    <w:right w:val="single" w:sz="4" w:space="0" w:color="auto"/>
                  </w:tcBorders>
                  <w:shd w:val="clear" w:color="auto" w:fill="auto"/>
                </w:tcPr>
                <w:p w14:paraId="197E2FEE" w14:textId="77777777" w:rsidR="00E5156A" w:rsidRPr="00E26654" w:rsidRDefault="00E5156A" w:rsidP="00E5156A">
                  <w:pPr>
                    <w:pStyle w:val="TAL"/>
                    <w:numPr>
                      <w:ilvl w:val="0"/>
                      <w:numId w:val="26"/>
                    </w:numPr>
                    <w:rPr>
                      <w:rFonts w:ascii="Times New Roman" w:hAnsi="Times New Roman"/>
                      <w:szCs w:val="18"/>
                    </w:rPr>
                  </w:pPr>
                  <w:r w:rsidRPr="00E26654">
                    <w:rPr>
                      <w:rFonts w:ascii="Times New Roman" w:hAnsi="Times New Roman"/>
                      <w:szCs w:val="18"/>
                    </w:rPr>
                    <w:t>CSI trigger states containing non-active BWP</w:t>
                  </w:r>
                </w:p>
              </w:tc>
              <w:tc>
                <w:tcPr>
                  <w:tcW w:w="1030" w:type="pct"/>
                  <w:tcBorders>
                    <w:top w:val="single" w:sz="4" w:space="0" w:color="auto"/>
                    <w:left w:val="single" w:sz="4" w:space="0" w:color="auto"/>
                    <w:bottom w:val="single" w:sz="4" w:space="0" w:color="auto"/>
                    <w:right w:val="single" w:sz="4" w:space="0" w:color="auto"/>
                  </w:tcBorders>
                  <w:shd w:val="clear" w:color="auto" w:fill="auto"/>
                </w:tcPr>
                <w:p w14:paraId="19017DC1" w14:textId="77777777" w:rsidR="00E5156A" w:rsidRPr="00E26654" w:rsidRDefault="00E5156A" w:rsidP="00E5156A">
                  <w:pPr>
                    <w:pStyle w:val="TAL"/>
                    <w:rPr>
                      <w:rFonts w:ascii="Times New Roman" w:hAnsi="Times New Roman"/>
                      <w:szCs w:val="18"/>
                      <w:lang w:eastAsia="ja-JP"/>
                    </w:rPr>
                  </w:pPr>
                  <w:r w:rsidRPr="00E26654">
                    <w:rPr>
                      <w:rFonts w:ascii="Times New Roman" w:hAnsi="Times New Roman"/>
                      <w:szCs w:val="18"/>
                      <w:lang w:eastAsia="ja-JP"/>
                    </w:rPr>
                    <w:t xml:space="preserve">[Mandatory or Optional] with capability </w:t>
                  </w:r>
                  <w:proofErr w:type="spellStart"/>
                  <w:r w:rsidRPr="00E26654">
                    <w:rPr>
                      <w:rFonts w:ascii="Times New Roman" w:hAnsi="Times New Roman"/>
                      <w:szCs w:val="18"/>
                      <w:lang w:eastAsia="ja-JP"/>
                    </w:rPr>
                    <w:t>signaling</w:t>
                  </w:r>
                  <w:proofErr w:type="spellEnd"/>
                </w:p>
              </w:tc>
            </w:tr>
          </w:tbl>
          <w:p w14:paraId="2470249E" w14:textId="77777777" w:rsidR="00E5156A" w:rsidRPr="00361D6F" w:rsidRDefault="00E5156A" w:rsidP="00E5156A">
            <w:pPr>
              <w:rPr>
                <w:lang w:eastAsia="zh-CN"/>
              </w:rPr>
            </w:pPr>
            <w:r>
              <w:rPr>
                <w:rFonts w:hint="eastAsia"/>
                <w:lang w:eastAsia="zh-CN"/>
              </w:rPr>
              <w:t>P</w:t>
            </w:r>
            <w:r>
              <w:rPr>
                <w:lang w:eastAsia="zh-CN"/>
              </w:rPr>
              <w:t xml:space="preserve">er RAN1 common understanding, this feature is critical to NW’s operation involving multiple carriers or BWPs. The reason that companies want to introduce this FG is to reserve time for UE vendors to implement and test this feature. To make it mandatory with capability signalling will resolve companies’ concern on product timeline. After the IoT test of the features to enable multi-carrier/BWP operation, this feature should be mandatorily supported to ensure the NW works well. Hence, we support to make it mandatory with capability signalling. </w:t>
            </w:r>
          </w:p>
          <w:p w14:paraId="74E78FEF" w14:textId="6C4C29D6" w:rsidR="00E5156A" w:rsidRPr="00E5156A" w:rsidRDefault="00E5156A" w:rsidP="00E5156A">
            <w:pPr>
              <w:rPr>
                <w:rFonts w:eastAsiaTheme="minorEastAsia"/>
                <w:i/>
                <w:lang w:eastAsia="zh-CN"/>
              </w:rPr>
            </w:pPr>
            <w:r w:rsidRPr="00BB5F90">
              <w:rPr>
                <w:rFonts w:hint="eastAsia"/>
                <w:b/>
                <w:i/>
                <w:lang w:eastAsia="zh-CN"/>
              </w:rPr>
              <w:t>P</w:t>
            </w:r>
            <w:r w:rsidRPr="00BB5F90">
              <w:rPr>
                <w:b/>
                <w:i/>
                <w:lang w:eastAsia="zh-CN"/>
              </w:rPr>
              <w:t xml:space="preserve">roposal </w:t>
            </w:r>
            <w:r>
              <w:rPr>
                <w:b/>
                <w:i/>
                <w:lang w:eastAsia="zh-CN"/>
              </w:rPr>
              <w:t>5</w:t>
            </w:r>
            <w:r w:rsidRPr="00BB5F90">
              <w:rPr>
                <w:b/>
                <w:i/>
                <w:lang w:eastAsia="zh-CN"/>
              </w:rPr>
              <w:t>:</w:t>
            </w:r>
            <w:r w:rsidRPr="00BB5F90">
              <w:rPr>
                <w:i/>
                <w:lang w:eastAsia="zh-CN"/>
              </w:rPr>
              <w:t xml:space="preserve"> Support to make 14-8 mandatory with capability signalling.</w:t>
            </w:r>
          </w:p>
        </w:tc>
      </w:tr>
      <w:tr w:rsidR="00E5156A" w14:paraId="5F6B0D45" w14:textId="77777777" w:rsidTr="00E5156A">
        <w:tc>
          <w:tcPr>
            <w:tcW w:w="1129" w:type="dxa"/>
          </w:tcPr>
          <w:p w14:paraId="277901B1" w14:textId="3E471DC5" w:rsidR="00E5156A" w:rsidRDefault="00E5156A" w:rsidP="0072585D">
            <w:pPr>
              <w:spacing w:afterLines="50" w:after="120"/>
              <w:jc w:val="both"/>
              <w:rPr>
                <w:rFonts w:eastAsia="ＭＳ 明朝"/>
                <w:sz w:val="22"/>
                <w:lang w:val="en-US"/>
              </w:rPr>
            </w:pPr>
            <w:r>
              <w:rPr>
                <w:rFonts w:eastAsia="ＭＳ 明朝" w:hint="eastAsia"/>
                <w:sz w:val="22"/>
                <w:lang w:val="en-US"/>
              </w:rPr>
              <w:t>[</w:t>
            </w:r>
            <w:r>
              <w:rPr>
                <w:rFonts w:eastAsia="ＭＳ 明朝"/>
                <w:sz w:val="22"/>
                <w:lang w:val="en-US"/>
              </w:rPr>
              <w:t>4]</w:t>
            </w:r>
          </w:p>
        </w:tc>
        <w:tc>
          <w:tcPr>
            <w:tcW w:w="21251" w:type="dxa"/>
          </w:tcPr>
          <w:p w14:paraId="705BC0A4" w14:textId="77777777" w:rsidR="00E5156A" w:rsidRDefault="00E5156A" w:rsidP="00E5156A">
            <w:pPr>
              <w:pStyle w:val="a4"/>
            </w:pPr>
            <w:r>
              <w:t xml:space="preserve">We prefer </w:t>
            </w:r>
            <w:r w:rsidRPr="00341438">
              <w:rPr>
                <w:b/>
                <w:bCs/>
              </w:rPr>
              <w:t>FG 14-8</w:t>
            </w:r>
            <w:r w:rsidRPr="00341438">
              <w:rPr>
                <w:b/>
                <w:bCs/>
              </w:rPr>
              <w:tab/>
              <w:t xml:space="preserve"> CSI trigger states containing non-active BWP</w:t>
            </w:r>
            <w:r>
              <w:t xml:space="preserve"> to be </w:t>
            </w:r>
            <w:r w:rsidRPr="00586954">
              <w:rPr>
                <w:b/>
                <w:bCs/>
              </w:rPr>
              <w:t>mandatory with capability signal</w:t>
            </w:r>
            <w:r>
              <w:rPr>
                <w:b/>
                <w:bCs/>
              </w:rPr>
              <w:t>l</w:t>
            </w:r>
            <w:r w:rsidRPr="00586954">
              <w:rPr>
                <w:b/>
                <w:bCs/>
              </w:rPr>
              <w:t>ing</w:t>
            </w:r>
            <w:r>
              <w:rPr>
                <w:b/>
                <w:bCs/>
              </w:rPr>
              <w:t xml:space="preserve">. </w:t>
            </w:r>
            <w:r w:rsidRPr="00D851A0">
              <w:t>We realize that</w:t>
            </w:r>
            <w:r>
              <w:rPr>
                <w:b/>
                <w:bCs/>
              </w:rPr>
              <w:t xml:space="preserve"> </w:t>
            </w:r>
            <w:r>
              <w:t>this might be too challenging to some low performance UEs, but since the feature is essential for supporting deployment with large number of component carriers, we the FG to be conditionally mandatory for such UEs. For UEs supporting less than X carriers in CA this feature can be optional. X can for instance be 4.</w:t>
            </w:r>
          </w:p>
          <w:p w14:paraId="6842A2C3" w14:textId="3D912DF0" w:rsidR="00E5156A" w:rsidRPr="00E5156A" w:rsidRDefault="00E5156A" w:rsidP="00E5156A">
            <w:pPr>
              <w:pStyle w:val="Proposal"/>
            </w:pPr>
            <w:bookmarkStart w:id="16" w:name="_Toc47739323"/>
            <w:bookmarkStart w:id="17" w:name="_Toc47739568"/>
            <w:bookmarkStart w:id="18" w:name="_Toc47740078"/>
            <w:bookmarkStart w:id="19" w:name="_Toc47740116"/>
            <w:bookmarkStart w:id="20" w:name="_Toc47740977"/>
            <w:bookmarkStart w:id="21" w:name="_Toc47741409"/>
            <w:bookmarkStart w:id="22" w:name="_Toc47744354"/>
            <w:r>
              <w:t xml:space="preserve">FG 14-8 </w:t>
            </w:r>
            <w:r w:rsidRPr="003A602D">
              <w:t>is</w:t>
            </w:r>
            <w:r>
              <w:t xml:space="preserve"> “mandatory with capability signalling feature” for UEs supporting CA with 4 or more carriers and optional for UEs supporting less than 4 carrier CA.</w:t>
            </w:r>
            <w:bookmarkEnd w:id="16"/>
            <w:bookmarkEnd w:id="17"/>
            <w:bookmarkEnd w:id="18"/>
            <w:bookmarkEnd w:id="19"/>
            <w:bookmarkEnd w:id="20"/>
            <w:bookmarkEnd w:id="21"/>
            <w:bookmarkEnd w:id="22"/>
          </w:p>
        </w:tc>
      </w:tr>
    </w:tbl>
    <w:p w14:paraId="1AB192EB" w14:textId="44D9D81C" w:rsidR="00E5156A" w:rsidRDefault="00E5156A" w:rsidP="0072585D">
      <w:pPr>
        <w:spacing w:afterLines="50" w:after="120"/>
        <w:jc w:val="both"/>
        <w:rPr>
          <w:rFonts w:eastAsia="ＭＳ 明朝"/>
          <w:sz w:val="22"/>
          <w:lang w:val="en-US"/>
        </w:rPr>
      </w:pPr>
    </w:p>
    <w:p w14:paraId="15C23F71" w14:textId="3EDB7054" w:rsidR="00E5156A" w:rsidRPr="00EB4F19" w:rsidRDefault="00E5156A" w:rsidP="00E5156A">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3</w:t>
      </w:r>
    </w:p>
    <w:p w14:paraId="5808836D" w14:textId="15BB8F7F" w:rsidR="00E5156A" w:rsidRPr="00C00E99" w:rsidRDefault="00E5156A" w:rsidP="00E5156A">
      <w:pPr>
        <w:pStyle w:val="aff6"/>
        <w:numPr>
          <w:ilvl w:val="0"/>
          <w:numId w:val="31"/>
        </w:numPr>
        <w:spacing w:afterLines="50" w:after="120"/>
        <w:ind w:leftChars="0"/>
        <w:jc w:val="both"/>
        <w:rPr>
          <w:rFonts w:eastAsia="ＭＳ 明朝"/>
          <w:sz w:val="22"/>
          <w:lang w:val="en-US"/>
        </w:rPr>
      </w:pPr>
      <w:r>
        <w:rPr>
          <w:rFonts w:eastAsia="ＭＳ 明朝"/>
          <w:b/>
          <w:bCs/>
          <w:sz w:val="22"/>
          <w:lang w:val="en-US"/>
        </w:rPr>
        <w:t>Whether the FG14-8 is mandatory with capability signaling or optional with capability signaling, including possibility of mandatory for UEs supporting with 4 or more carriers</w:t>
      </w:r>
    </w:p>
    <w:p w14:paraId="744486EE" w14:textId="77777777" w:rsidR="00E5156A" w:rsidRPr="00E5156A" w:rsidRDefault="00E5156A" w:rsidP="0072585D">
      <w:pPr>
        <w:spacing w:afterLines="50" w:after="120"/>
        <w:jc w:val="both"/>
        <w:rPr>
          <w:rFonts w:eastAsia="ＭＳ 明朝"/>
          <w:sz w:val="22"/>
          <w:lang w:val="en-US"/>
        </w:rPr>
      </w:pPr>
    </w:p>
    <w:p w14:paraId="16D8C341" w14:textId="77777777" w:rsidR="000A1736" w:rsidRDefault="000A1736" w:rsidP="000A1736">
      <w:pPr>
        <w:pStyle w:val="aff6"/>
        <w:keepNext/>
        <w:keepLines/>
        <w:numPr>
          <w:ilvl w:val="0"/>
          <w:numId w:val="12"/>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14C748B1" w14:textId="3A9740D9" w:rsidR="000A1736" w:rsidRDefault="000A1736" w:rsidP="000A1736">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t is agreed to have following email discussion</w:t>
      </w:r>
      <w:r>
        <w:rPr>
          <w:rFonts w:eastAsia="ＭＳ 明朝" w:cs="Batang"/>
          <w:sz w:val="22"/>
          <w:szCs w:val="22"/>
          <w:lang w:val="en-US"/>
        </w:rPr>
        <w:t>s</w:t>
      </w:r>
      <w:r>
        <w:rPr>
          <w:rFonts w:eastAsia="ＭＳ 明朝" w:cs="Batang"/>
          <w:sz w:val="22"/>
          <w:szCs w:val="22"/>
          <w:lang w:val="en-US"/>
        </w:rPr>
        <w:t>.</w:t>
      </w:r>
    </w:p>
    <w:p w14:paraId="28D5852B" w14:textId="579FAA0F" w:rsidR="00E5156A" w:rsidRDefault="00E5156A" w:rsidP="0072585D">
      <w:pPr>
        <w:spacing w:afterLines="50" w:after="120"/>
        <w:jc w:val="both"/>
        <w:rPr>
          <w:rFonts w:eastAsia="ＭＳ 明朝"/>
          <w:sz w:val="22"/>
          <w:lang w:val="en-US"/>
        </w:rPr>
      </w:pPr>
    </w:p>
    <w:p w14:paraId="3F4DF1D4" w14:textId="77777777" w:rsidR="000A1736" w:rsidRPr="001D3AC3" w:rsidRDefault="000A1736" w:rsidP="000A1736">
      <w:pPr>
        <w:rPr>
          <w:highlight w:val="cyan"/>
        </w:rPr>
      </w:pPr>
      <w:r w:rsidRPr="001D3AC3">
        <w:rPr>
          <w:highlight w:val="cyan"/>
        </w:rPr>
        <w:t>[102-e-NR-UEFeatures-TEI-01] Email discussion/approval on UE features for NR TEI (17th – 20th August) – Hiroki (DCM)</w:t>
      </w:r>
    </w:p>
    <w:p w14:paraId="2C431FDE" w14:textId="77777777" w:rsidR="000A1736" w:rsidRPr="001D3AC3" w:rsidRDefault="000A1736" w:rsidP="000A1736">
      <w:pPr>
        <w:numPr>
          <w:ilvl w:val="0"/>
          <w:numId w:val="35"/>
        </w:numPr>
        <w:rPr>
          <w:highlight w:val="cyan"/>
        </w:rPr>
      </w:pPr>
      <w:r w:rsidRPr="001D3AC3">
        <w:rPr>
          <w:highlight w:val="cyan"/>
        </w:rPr>
        <w:t>Whether to change type of FG14-2 to “per UE” and to apply the DSS bands the UE support or not</w:t>
      </w:r>
    </w:p>
    <w:p w14:paraId="262A56ED" w14:textId="77777777" w:rsidR="000A1736" w:rsidRPr="001D3AC3" w:rsidRDefault="000A1736" w:rsidP="000A1736"/>
    <w:p w14:paraId="41557C51" w14:textId="77777777" w:rsidR="000A1736" w:rsidRPr="001D3AC3" w:rsidRDefault="000A1736" w:rsidP="000A1736">
      <w:pPr>
        <w:rPr>
          <w:highlight w:val="cyan"/>
        </w:rPr>
      </w:pPr>
      <w:r w:rsidRPr="001D3AC3">
        <w:rPr>
          <w:highlight w:val="cyan"/>
        </w:rPr>
        <w:t>[102-e-NR-UEFeatures-TEI-02] Email discussion/approval on mandatory/optional for NR TEI (after the completion of TEI-01) by 8/26 – Hiroki (DCM)</w:t>
      </w:r>
    </w:p>
    <w:p w14:paraId="078F0E70" w14:textId="77777777" w:rsidR="000A1736" w:rsidRPr="001D3AC3" w:rsidRDefault="000A1736" w:rsidP="000A1736">
      <w:pPr>
        <w:numPr>
          <w:ilvl w:val="0"/>
          <w:numId w:val="34"/>
        </w:numPr>
        <w:rPr>
          <w:highlight w:val="cyan"/>
        </w:rPr>
      </w:pPr>
      <w:r w:rsidRPr="001D3AC3">
        <w:rPr>
          <w:highlight w:val="cyan"/>
        </w:rPr>
        <w:t xml:space="preserve">Whether the FG14-8 is mandatory with capability </w:t>
      </w:r>
      <w:proofErr w:type="spellStart"/>
      <w:r w:rsidRPr="001D3AC3">
        <w:rPr>
          <w:highlight w:val="cyan"/>
        </w:rPr>
        <w:t>signaling</w:t>
      </w:r>
      <w:proofErr w:type="spellEnd"/>
      <w:r w:rsidRPr="001D3AC3">
        <w:rPr>
          <w:highlight w:val="cyan"/>
        </w:rPr>
        <w:t xml:space="preserve"> or optional with capability </w:t>
      </w:r>
      <w:proofErr w:type="spellStart"/>
      <w:r w:rsidRPr="001D3AC3">
        <w:rPr>
          <w:highlight w:val="cyan"/>
        </w:rPr>
        <w:t>signaling</w:t>
      </w:r>
      <w:proofErr w:type="spellEnd"/>
      <w:r w:rsidRPr="001D3AC3">
        <w:rPr>
          <w:highlight w:val="cyan"/>
        </w:rPr>
        <w:t>, including possibility of mandatory for UEs supporting with 4 or more carriers</w:t>
      </w:r>
    </w:p>
    <w:p w14:paraId="234BEA80" w14:textId="77777777" w:rsidR="000A1736" w:rsidRPr="000A1736" w:rsidRDefault="000A1736" w:rsidP="0072585D">
      <w:pPr>
        <w:spacing w:afterLines="50" w:after="120"/>
        <w:jc w:val="both"/>
        <w:rPr>
          <w:rFonts w:eastAsia="ＭＳ 明朝"/>
          <w:sz w:val="22"/>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71A85491"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R1-2006462</w:t>
      </w:r>
      <w:r w:rsidR="00083B81">
        <w:rPr>
          <w:rFonts w:eastAsia="ＭＳ 明朝"/>
          <w:sz w:val="22"/>
        </w:rPr>
        <w:tab/>
        <w:t>Updated RAN1 UE features list for Rel-16 NR</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61C13942" w14:textId="436AB80F" w:rsidR="008E2019" w:rsidRDefault="00C54A1A" w:rsidP="0087488B">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C54A1A">
        <w:rPr>
          <w:rFonts w:eastAsia="ＭＳ 明朝"/>
          <w:sz w:val="22"/>
        </w:rPr>
        <w:t>R1-2005423</w:t>
      </w:r>
      <w:r w:rsidRPr="00C54A1A">
        <w:rPr>
          <w:rFonts w:eastAsia="ＭＳ 明朝"/>
          <w:sz w:val="22"/>
        </w:rPr>
        <w:tab/>
        <w:t>Discussion on NR Rel-16 UE Features</w:t>
      </w:r>
      <w:r w:rsidRPr="00C54A1A">
        <w:rPr>
          <w:rFonts w:eastAsia="ＭＳ 明朝"/>
          <w:sz w:val="22"/>
        </w:rPr>
        <w:tab/>
        <w:t>ZTE</w:t>
      </w:r>
    </w:p>
    <w:p w14:paraId="7023E5E6" w14:textId="3D5F1F91" w:rsidR="00C54A1A" w:rsidRDefault="00C54A1A" w:rsidP="0087488B">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sz w:val="22"/>
        </w:rPr>
        <w:tab/>
      </w:r>
      <w:r w:rsidRPr="00C54A1A">
        <w:rPr>
          <w:rFonts w:eastAsia="ＭＳ 明朝"/>
          <w:sz w:val="22"/>
        </w:rPr>
        <w:t>R1-2006677</w:t>
      </w:r>
      <w:r w:rsidRPr="00C54A1A">
        <w:rPr>
          <w:rFonts w:eastAsia="ＭＳ 明朝"/>
          <w:sz w:val="22"/>
        </w:rPr>
        <w:tab/>
        <w:t>Remaining aspects of Rel-16 UE features</w:t>
      </w:r>
      <w:r w:rsidRPr="00C54A1A">
        <w:rPr>
          <w:rFonts w:eastAsia="ＭＳ 明朝"/>
          <w:sz w:val="22"/>
        </w:rPr>
        <w:tab/>
        <w:t>Nokia, Nokia Shanghai Bell</w:t>
      </w:r>
    </w:p>
    <w:p w14:paraId="054AE4B5" w14:textId="6F31EFA5" w:rsidR="00C54A1A" w:rsidRDefault="00C54A1A" w:rsidP="0087488B">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r>
      <w:r w:rsidR="005C46D5" w:rsidRPr="005C46D5">
        <w:rPr>
          <w:rFonts w:eastAsia="ＭＳ 明朝"/>
          <w:sz w:val="22"/>
        </w:rPr>
        <w:t>R1-2006874</w:t>
      </w:r>
      <w:r w:rsidR="005C46D5" w:rsidRPr="005C46D5">
        <w:rPr>
          <w:rFonts w:eastAsia="ＭＳ 明朝"/>
          <w:sz w:val="22"/>
        </w:rPr>
        <w:tab/>
        <w:t>Remaining details of Rel-16 NR UE features</w:t>
      </w:r>
      <w:r w:rsidR="005C46D5" w:rsidRPr="005C46D5">
        <w:rPr>
          <w:rFonts w:eastAsia="ＭＳ 明朝"/>
          <w:sz w:val="22"/>
        </w:rPr>
        <w:tab/>
        <w:t>Ericsson</w:t>
      </w:r>
    </w:p>
    <w:p w14:paraId="2299B0A3" w14:textId="741F4ED4" w:rsidR="008E2019" w:rsidRPr="00115F8C" w:rsidRDefault="008E2019" w:rsidP="008E2019">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UE features list for NR TEI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6C185A" w:rsidRPr="00690988" w14:paraId="3E31BFF6" w14:textId="77777777" w:rsidTr="00392B2A">
        <w:trPr>
          <w:trHeight w:val="20"/>
        </w:trPr>
        <w:tc>
          <w:tcPr>
            <w:tcW w:w="1130" w:type="dxa"/>
            <w:tcBorders>
              <w:top w:val="single" w:sz="4" w:space="0" w:color="auto"/>
              <w:left w:val="single" w:sz="4" w:space="0" w:color="auto"/>
              <w:bottom w:val="single" w:sz="4" w:space="0" w:color="auto"/>
              <w:right w:val="single" w:sz="4" w:space="0" w:color="auto"/>
            </w:tcBorders>
            <w:hideMark/>
          </w:tcPr>
          <w:p w14:paraId="272F1A79" w14:textId="77777777" w:rsidR="006C185A" w:rsidRPr="00690988" w:rsidRDefault="006C185A" w:rsidP="00392B2A">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5175CF0" w14:textId="77777777" w:rsidR="006C185A" w:rsidRPr="00690988" w:rsidRDefault="006C185A" w:rsidP="00392B2A">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C5539E0" w14:textId="77777777" w:rsidR="006C185A" w:rsidRPr="00690988" w:rsidRDefault="006C185A" w:rsidP="00392B2A">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C9A4CA5" w14:textId="77777777" w:rsidR="006C185A" w:rsidRPr="00690988" w:rsidRDefault="006C185A" w:rsidP="00392B2A">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67B42F6" w14:textId="77777777" w:rsidR="006C185A" w:rsidRPr="00690988" w:rsidRDefault="006C185A" w:rsidP="00392B2A">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C4BC4B" w14:textId="77777777" w:rsidR="006C185A" w:rsidRPr="00690988" w:rsidRDefault="006C185A" w:rsidP="00392B2A">
            <w:pPr>
              <w:pStyle w:val="TAH"/>
              <w:rPr>
                <w:rFonts w:asciiTheme="majorHAnsi" w:hAnsiTheme="majorHAnsi" w:cstheme="majorHAnsi"/>
                <w:szCs w:val="18"/>
              </w:rPr>
            </w:pPr>
            <w:r w:rsidRPr="00690988">
              <w:rPr>
                <w:rFonts w:asciiTheme="majorHAnsi" w:hAnsiTheme="majorHAnsi" w:cstheme="majorHAnsi"/>
                <w:szCs w:val="18"/>
              </w:rPr>
              <w:t xml:space="preserve">Need for the </w:t>
            </w:r>
            <w:proofErr w:type="spellStart"/>
            <w:r w:rsidRPr="00690988">
              <w:rPr>
                <w:rFonts w:asciiTheme="majorHAnsi" w:hAnsiTheme="majorHAnsi" w:cstheme="majorHAnsi"/>
                <w:szCs w:val="18"/>
              </w:rPr>
              <w:t>gNB</w:t>
            </w:r>
            <w:proofErr w:type="spellEnd"/>
            <w:r w:rsidRPr="00690988">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3787CDD" w14:textId="77777777" w:rsidR="006C185A" w:rsidRPr="00690988" w:rsidRDefault="006C185A" w:rsidP="00392B2A">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05AE840" w14:textId="77777777" w:rsidR="006C185A" w:rsidRPr="00690988" w:rsidRDefault="006C185A" w:rsidP="00392B2A">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A8CC169" w14:textId="77777777" w:rsidR="006C185A" w:rsidRPr="00690988" w:rsidRDefault="006C185A" w:rsidP="00392B2A">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4E48AAD" w14:textId="77777777" w:rsidR="006C185A" w:rsidRPr="00690988" w:rsidRDefault="006C185A" w:rsidP="00392B2A">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EA8C4CB" w14:textId="77777777" w:rsidR="006C185A" w:rsidRPr="00690988" w:rsidRDefault="006C185A" w:rsidP="00392B2A">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B92978E" w14:textId="77777777" w:rsidR="006C185A" w:rsidRPr="00690988" w:rsidRDefault="006C185A" w:rsidP="00392B2A">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21CD0D83" w14:textId="77777777" w:rsidR="006C185A" w:rsidRPr="00690988" w:rsidRDefault="006C185A" w:rsidP="00392B2A">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28C15C8" w14:textId="77777777" w:rsidR="006C185A" w:rsidRPr="00690988" w:rsidRDefault="006C185A" w:rsidP="00392B2A">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32C8686" w14:textId="77777777" w:rsidR="006C185A" w:rsidRPr="00690988" w:rsidRDefault="006C185A" w:rsidP="00392B2A">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6C185A" w:rsidRPr="00690988" w14:paraId="0305FA4B" w14:textId="77777777" w:rsidTr="00392B2A">
        <w:trPr>
          <w:trHeight w:val="20"/>
        </w:trPr>
        <w:tc>
          <w:tcPr>
            <w:tcW w:w="1130" w:type="dxa"/>
            <w:tcBorders>
              <w:top w:val="single" w:sz="4" w:space="0" w:color="auto"/>
              <w:left w:val="single" w:sz="4" w:space="0" w:color="auto"/>
              <w:bottom w:val="single" w:sz="4" w:space="0" w:color="auto"/>
              <w:right w:val="single" w:sz="4" w:space="0" w:color="auto"/>
            </w:tcBorders>
            <w:hideMark/>
          </w:tcPr>
          <w:p w14:paraId="159E0ED2"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6BAB4895"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250C621C"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671C87E3" w14:textId="77777777" w:rsidR="006C185A" w:rsidRPr="00690988" w:rsidRDefault="006C185A" w:rsidP="006C185A">
            <w:pPr>
              <w:pStyle w:val="TAL"/>
              <w:numPr>
                <w:ilvl w:val="0"/>
                <w:numId w:val="20"/>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4C9606C0" w14:textId="77777777" w:rsidR="006C185A" w:rsidRPr="00690988" w:rsidRDefault="006C185A" w:rsidP="006C185A">
            <w:pPr>
              <w:pStyle w:val="TAL"/>
              <w:numPr>
                <w:ilvl w:val="0"/>
                <w:numId w:val="20"/>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328DD42F" w14:textId="77777777" w:rsidR="006C185A" w:rsidRPr="00690988" w:rsidRDefault="006C185A" w:rsidP="00392B2A">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0611E027" w14:textId="77777777" w:rsidR="006C185A" w:rsidRPr="00690988" w:rsidRDefault="006C185A" w:rsidP="00392B2A">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6D0D9CF" w14:textId="77777777" w:rsidR="006C185A" w:rsidRPr="00690988" w:rsidRDefault="006C185A" w:rsidP="00392B2A">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40C965" w14:textId="77777777" w:rsidR="006C185A" w:rsidRPr="00690988" w:rsidRDefault="006C185A" w:rsidP="00392B2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17AF072"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4672D90"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54BD995"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09E71507"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011E769A"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For DSS</w:t>
            </w:r>
          </w:p>
          <w:p w14:paraId="08B8A93F" w14:textId="77777777" w:rsidR="006C185A" w:rsidRPr="00690988" w:rsidRDefault="006C185A" w:rsidP="00392B2A">
            <w:pPr>
              <w:pStyle w:val="TAL"/>
              <w:rPr>
                <w:rFonts w:asciiTheme="majorHAnsi" w:hAnsiTheme="majorHAnsi" w:cstheme="majorHAnsi"/>
                <w:szCs w:val="18"/>
              </w:rPr>
            </w:pPr>
          </w:p>
          <w:p w14:paraId="2F418B50"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008A4E9A" w14:textId="77777777" w:rsidR="006C185A" w:rsidRPr="00690988" w:rsidRDefault="006C185A" w:rsidP="00392B2A">
            <w:pPr>
              <w:pStyle w:val="TAL"/>
              <w:rPr>
                <w:rFonts w:asciiTheme="majorHAnsi" w:hAnsiTheme="majorHAnsi" w:cstheme="majorHAnsi"/>
                <w:szCs w:val="18"/>
              </w:rPr>
            </w:pPr>
          </w:p>
          <w:p w14:paraId="54F60D33" w14:textId="77777777" w:rsidR="006C185A" w:rsidRPr="00690988" w:rsidRDefault="006C185A" w:rsidP="00392B2A">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E6535E7" w14:textId="77777777" w:rsidR="006C185A" w:rsidRPr="00690988" w:rsidRDefault="006C185A" w:rsidP="00392B2A">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0BD1E0D9"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0DAB971D" w14:textId="77777777" w:rsidR="006C185A" w:rsidRPr="00690988" w:rsidRDefault="006C185A" w:rsidP="00392B2A">
            <w:pPr>
              <w:pStyle w:val="TAL"/>
              <w:rPr>
                <w:rFonts w:asciiTheme="majorHAnsi" w:eastAsia="ＭＳ 明朝" w:hAnsiTheme="majorHAnsi" w:cstheme="majorHAnsi"/>
                <w:szCs w:val="18"/>
                <w:lang w:eastAsia="ja-JP"/>
              </w:rPr>
            </w:pPr>
          </w:p>
          <w:p w14:paraId="0AD0E272"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0A8BD7A7" w14:textId="77777777" w:rsidR="006C185A" w:rsidRPr="00690988" w:rsidRDefault="006C185A" w:rsidP="00392B2A">
            <w:pPr>
              <w:pStyle w:val="TAL"/>
              <w:rPr>
                <w:rFonts w:asciiTheme="majorHAnsi" w:eastAsia="ＭＳ 明朝" w:hAnsiTheme="majorHAnsi" w:cstheme="majorHAnsi"/>
                <w:szCs w:val="18"/>
                <w:lang w:eastAsia="ja-JP"/>
              </w:rPr>
            </w:pPr>
          </w:p>
          <w:p w14:paraId="31DCE9E6" w14:textId="77777777" w:rsidR="006C185A" w:rsidRPr="00690988" w:rsidRDefault="006C185A" w:rsidP="00392B2A">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6C185A" w:rsidRPr="00690988" w14:paraId="2430DAF6" w14:textId="77777777" w:rsidTr="00392B2A">
        <w:trPr>
          <w:trHeight w:val="20"/>
        </w:trPr>
        <w:tc>
          <w:tcPr>
            <w:tcW w:w="1130" w:type="dxa"/>
            <w:tcBorders>
              <w:top w:val="single" w:sz="4" w:space="0" w:color="auto"/>
              <w:left w:val="single" w:sz="4" w:space="0" w:color="auto"/>
              <w:bottom w:val="single" w:sz="4" w:space="0" w:color="auto"/>
              <w:right w:val="single" w:sz="4" w:space="0" w:color="auto"/>
            </w:tcBorders>
            <w:hideMark/>
          </w:tcPr>
          <w:p w14:paraId="175FCBA4"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5114157E"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0A895520"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19351A4" w14:textId="77777777" w:rsidR="006C185A" w:rsidRPr="00690988" w:rsidRDefault="006C185A" w:rsidP="006C185A">
            <w:pPr>
              <w:pStyle w:val="TAL"/>
              <w:numPr>
                <w:ilvl w:val="0"/>
                <w:numId w:val="21"/>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1BAFD014" w14:textId="77777777" w:rsidR="006C185A" w:rsidRPr="00690988" w:rsidRDefault="006C185A" w:rsidP="00392B2A">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42CE5E64" w14:textId="77777777" w:rsidR="006C185A" w:rsidRPr="00690988" w:rsidRDefault="006C185A" w:rsidP="00392B2A">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207F4FA"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4DDBB6" w14:textId="77777777" w:rsidR="006C185A" w:rsidRPr="00690988" w:rsidRDefault="006C185A" w:rsidP="00392B2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3F29422"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C29C3F8"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94FD3BE"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767AE0E9"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3133005"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For DSS</w:t>
            </w:r>
          </w:p>
          <w:p w14:paraId="722626E0" w14:textId="77777777" w:rsidR="006C185A" w:rsidRPr="00690988" w:rsidRDefault="006C185A" w:rsidP="00392B2A">
            <w:pPr>
              <w:pStyle w:val="TAL"/>
              <w:rPr>
                <w:rFonts w:asciiTheme="majorHAnsi" w:hAnsiTheme="majorHAnsi" w:cstheme="majorHAnsi"/>
                <w:szCs w:val="18"/>
              </w:rPr>
            </w:pPr>
          </w:p>
          <w:p w14:paraId="3CAE5144"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06707B24"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6C185A" w:rsidRPr="00690988" w14:paraId="36F2080F" w14:textId="77777777" w:rsidTr="00392B2A">
        <w:trPr>
          <w:trHeight w:val="20"/>
        </w:trPr>
        <w:tc>
          <w:tcPr>
            <w:tcW w:w="1130" w:type="dxa"/>
            <w:tcBorders>
              <w:top w:val="single" w:sz="4" w:space="0" w:color="auto"/>
              <w:left w:val="single" w:sz="4" w:space="0" w:color="auto"/>
              <w:bottom w:val="single" w:sz="4" w:space="0" w:color="auto"/>
              <w:right w:val="single" w:sz="4" w:space="0" w:color="auto"/>
            </w:tcBorders>
            <w:hideMark/>
          </w:tcPr>
          <w:p w14:paraId="014CE2C4"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7DA4330B"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1F4735E5"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09EB4BD1" w14:textId="77777777" w:rsidR="006C185A" w:rsidRPr="00690988" w:rsidRDefault="006C185A" w:rsidP="006C185A">
            <w:pPr>
              <w:pStyle w:val="TAL"/>
              <w:numPr>
                <w:ilvl w:val="0"/>
                <w:numId w:val="22"/>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22C83831" w14:textId="77777777" w:rsidR="006C185A" w:rsidRPr="00690988" w:rsidRDefault="006C185A" w:rsidP="006C185A">
            <w:pPr>
              <w:pStyle w:val="TAL"/>
              <w:numPr>
                <w:ilvl w:val="0"/>
                <w:numId w:val="22"/>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76206A2B" w14:textId="77777777" w:rsidR="006C185A" w:rsidRPr="00690988" w:rsidRDefault="006C185A" w:rsidP="00392B2A">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95E091" w14:textId="77777777" w:rsidR="006C185A" w:rsidRPr="00690988" w:rsidRDefault="006C185A" w:rsidP="00392B2A">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D4F8B7"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563662" w14:textId="77777777" w:rsidR="006C185A" w:rsidRPr="00690988" w:rsidRDefault="006C185A" w:rsidP="00392B2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B712665" w14:textId="77777777" w:rsidR="006C185A" w:rsidRPr="00E53CE6" w:rsidRDefault="006C185A" w:rsidP="00392B2A">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EDAAD89" w14:textId="77777777" w:rsidR="006C185A" w:rsidRPr="00E53CE6" w:rsidRDefault="006C185A" w:rsidP="00392B2A">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6402720" w14:textId="77777777" w:rsidR="006C185A" w:rsidRPr="00E53CE6" w:rsidRDefault="006C185A" w:rsidP="00392B2A">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1629E5F9"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6831EF"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For DSS</w:t>
            </w:r>
          </w:p>
          <w:p w14:paraId="18508BAC" w14:textId="77777777" w:rsidR="006C185A" w:rsidRPr="00690988" w:rsidRDefault="006C185A" w:rsidP="00392B2A">
            <w:pPr>
              <w:pStyle w:val="TAL"/>
              <w:rPr>
                <w:rFonts w:asciiTheme="majorHAnsi" w:hAnsiTheme="majorHAnsi" w:cstheme="majorHAnsi"/>
                <w:szCs w:val="18"/>
              </w:rPr>
            </w:pPr>
          </w:p>
          <w:p w14:paraId="650B03E6"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72A17428"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6C185A" w:rsidRPr="00690988" w14:paraId="533E41E2" w14:textId="77777777" w:rsidTr="00392B2A">
        <w:trPr>
          <w:trHeight w:val="20"/>
        </w:trPr>
        <w:tc>
          <w:tcPr>
            <w:tcW w:w="1130" w:type="dxa"/>
            <w:tcBorders>
              <w:top w:val="single" w:sz="4" w:space="0" w:color="auto"/>
              <w:left w:val="single" w:sz="4" w:space="0" w:color="auto"/>
              <w:bottom w:val="single" w:sz="4" w:space="0" w:color="auto"/>
              <w:right w:val="single" w:sz="4" w:space="0" w:color="auto"/>
            </w:tcBorders>
            <w:hideMark/>
          </w:tcPr>
          <w:p w14:paraId="7E2C0615"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9F23D46"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5D25AB20"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922DED8" w14:textId="77777777" w:rsidR="006C185A" w:rsidRPr="00690988" w:rsidRDefault="006C185A" w:rsidP="006C185A">
            <w:pPr>
              <w:pStyle w:val="TAL"/>
              <w:numPr>
                <w:ilvl w:val="0"/>
                <w:numId w:val="23"/>
              </w:numPr>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19CBAD62" w14:textId="77777777" w:rsidR="006C185A" w:rsidRPr="00690988" w:rsidRDefault="006C185A" w:rsidP="00392B2A">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35C742D2" w14:textId="77777777" w:rsidR="006C185A" w:rsidRPr="00690988" w:rsidRDefault="006C185A" w:rsidP="00392B2A">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5B514D"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4AB6BD" w14:textId="77777777" w:rsidR="006C185A" w:rsidRPr="00690988" w:rsidRDefault="006C185A" w:rsidP="00392B2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7513A3E"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2341E3C"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5478C919"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38C7B41A"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0551220"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 xml:space="preserve">UE can be configured with one-slot periodic TRS configuration only when no two consecutive slots are indicated as downlink slots by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ConfigurationCommon</w:t>
            </w:r>
            <w:proofErr w:type="spellEnd"/>
            <w:r w:rsidRPr="00690988">
              <w:rPr>
                <w:rFonts w:asciiTheme="majorHAnsi" w:hAnsiTheme="majorHAnsi" w:cstheme="majorHAnsi"/>
                <w:szCs w:val="18"/>
              </w:rPr>
              <w:t xml:space="preserve"> or </w:t>
            </w:r>
            <w:proofErr w:type="spellStart"/>
            <w:r w:rsidRPr="00690988">
              <w:rPr>
                <w:rFonts w:asciiTheme="majorHAnsi" w:hAnsiTheme="majorHAnsi" w:cstheme="majorHAnsi"/>
                <w:szCs w:val="18"/>
              </w:rPr>
              <w:t>tdd</w:t>
            </w:r>
            <w:proofErr w:type="spellEnd"/>
            <w:r w:rsidRPr="00690988">
              <w:rPr>
                <w:rFonts w:asciiTheme="majorHAnsi" w:hAnsiTheme="majorHAnsi" w:cstheme="majorHAnsi"/>
                <w:szCs w:val="18"/>
              </w:rPr>
              <w:t>-UL-DL-</w:t>
            </w:r>
            <w:proofErr w:type="spellStart"/>
            <w:r w:rsidRPr="00690988">
              <w:rPr>
                <w:rFonts w:asciiTheme="majorHAnsi" w:hAnsiTheme="majorHAnsi" w:cstheme="majorHAnsi"/>
                <w:szCs w:val="18"/>
              </w:rPr>
              <w:t>ConfigDedicated</w:t>
            </w:r>
            <w:proofErr w:type="spellEnd"/>
            <w:r w:rsidRPr="00690988">
              <w:rPr>
                <w:rFonts w:asciiTheme="majorHAnsi" w:hAnsiTheme="majorHAnsi" w:cstheme="majorHAnsi"/>
                <w:szCs w:val="18"/>
              </w:rPr>
              <w:t>.</w:t>
            </w:r>
          </w:p>
          <w:p w14:paraId="3AA536CF" w14:textId="77777777" w:rsidR="006C185A" w:rsidRPr="00690988" w:rsidRDefault="006C185A" w:rsidP="00392B2A">
            <w:pPr>
              <w:pStyle w:val="TAL"/>
              <w:rPr>
                <w:rFonts w:asciiTheme="majorHAnsi" w:hAnsiTheme="majorHAnsi" w:cstheme="majorHAnsi"/>
                <w:szCs w:val="18"/>
              </w:rPr>
            </w:pPr>
          </w:p>
          <w:p w14:paraId="6F346D3A"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494F3598"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7EC7D4DE" w14:textId="77777777" w:rsidR="006C185A" w:rsidRPr="00690988" w:rsidRDefault="006C185A" w:rsidP="00392B2A">
            <w:pPr>
              <w:pStyle w:val="TAL"/>
              <w:rPr>
                <w:rFonts w:asciiTheme="majorHAnsi" w:hAnsiTheme="majorHAnsi" w:cstheme="majorHAnsi"/>
                <w:szCs w:val="18"/>
                <w:lang w:eastAsia="ja-JP"/>
              </w:rPr>
            </w:pPr>
          </w:p>
        </w:tc>
      </w:tr>
      <w:tr w:rsidR="006C185A" w:rsidRPr="00690988" w14:paraId="5F377258" w14:textId="77777777" w:rsidTr="00392B2A">
        <w:trPr>
          <w:trHeight w:val="20"/>
        </w:trPr>
        <w:tc>
          <w:tcPr>
            <w:tcW w:w="1130" w:type="dxa"/>
            <w:tcBorders>
              <w:top w:val="single" w:sz="4" w:space="0" w:color="auto"/>
              <w:left w:val="single" w:sz="4" w:space="0" w:color="auto"/>
              <w:bottom w:val="single" w:sz="4" w:space="0" w:color="auto"/>
              <w:right w:val="single" w:sz="4" w:space="0" w:color="auto"/>
            </w:tcBorders>
            <w:hideMark/>
          </w:tcPr>
          <w:p w14:paraId="1672510C"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A9BF9F3"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0CD0A8C9"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3BE7E1C4" w14:textId="77777777" w:rsidR="006C185A" w:rsidRPr="00690988" w:rsidRDefault="006C185A" w:rsidP="00392B2A">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49CCDF44" w14:textId="77777777" w:rsidR="006C185A" w:rsidRPr="00690988" w:rsidRDefault="006C185A" w:rsidP="00392B2A">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539DFCFB"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6EFF1BBF" w14:textId="77777777" w:rsidR="006C185A" w:rsidRPr="00690988" w:rsidRDefault="006C185A" w:rsidP="00392B2A">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BD8642C"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87DA81" w14:textId="77777777" w:rsidR="006C185A" w:rsidRPr="00690988" w:rsidRDefault="006C185A" w:rsidP="00392B2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1D65DA1"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Per BC (same reporting type as </w:t>
            </w:r>
            <w:proofErr w:type="spellStart"/>
            <w:r w:rsidRPr="00690988">
              <w:rPr>
                <w:rFonts w:asciiTheme="majorHAnsi" w:hAnsiTheme="majorHAnsi" w:cstheme="majorHAnsi"/>
                <w:szCs w:val="18"/>
                <w:lang w:eastAsia="ja-JP"/>
              </w:rPr>
              <w:t>srs-TxSwitch</w:t>
            </w:r>
            <w:proofErr w:type="spellEnd"/>
            <w:r w:rsidRPr="00690988">
              <w:rPr>
                <w:rFonts w:asciiTheme="majorHAnsi" w:hAnsiTheme="majorHAnsi" w:cstheme="majorHAnsi"/>
                <w:szCs w:val="18"/>
                <w:lang w:eastAsia="ja-JP"/>
              </w:rPr>
              <w:t xml:space="preserve"> in Rel-15)</w:t>
            </w:r>
          </w:p>
        </w:tc>
        <w:tc>
          <w:tcPr>
            <w:tcW w:w="992" w:type="dxa"/>
            <w:tcBorders>
              <w:top w:val="single" w:sz="4" w:space="0" w:color="auto"/>
              <w:left w:val="single" w:sz="4" w:space="0" w:color="auto"/>
              <w:bottom w:val="single" w:sz="4" w:space="0" w:color="auto"/>
              <w:right w:val="single" w:sz="4" w:space="0" w:color="auto"/>
            </w:tcBorders>
            <w:hideMark/>
          </w:tcPr>
          <w:p w14:paraId="57D2D05D"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D9068AF"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80CE6CE"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1FF2F85"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Agreement:</w:t>
            </w:r>
          </w:p>
          <w:p w14:paraId="15CEF47C"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3F85F37E"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o{t1r1, t1r2}</w:t>
            </w:r>
          </w:p>
          <w:p w14:paraId="10DAF654"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o{t1r1, t1r2, t1r4}</w:t>
            </w:r>
          </w:p>
          <w:p w14:paraId="3B28A7EB"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o{t1r1, t1r2, t2r2, t2r4}</w:t>
            </w:r>
          </w:p>
          <w:p w14:paraId="21BEAD14"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o{t1r1, t2r2}</w:t>
            </w:r>
          </w:p>
          <w:p w14:paraId="2B028F6A"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o{t1r1, t2r2, t4r4}</w:t>
            </w:r>
          </w:p>
          <w:p w14:paraId="1C44A35C"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103BCFB3" w14:textId="77777777" w:rsidR="006C185A" w:rsidRPr="00690988" w:rsidRDefault="006C185A" w:rsidP="00392B2A">
            <w:pPr>
              <w:pStyle w:val="TAL"/>
              <w:rPr>
                <w:rFonts w:asciiTheme="majorHAnsi" w:hAnsiTheme="majorHAnsi" w:cstheme="majorHAnsi"/>
                <w:szCs w:val="18"/>
              </w:rPr>
            </w:pPr>
            <w:proofErr w:type="spellStart"/>
            <w:r w:rsidRPr="00690988">
              <w:rPr>
                <w:rFonts w:asciiTheme="majorHAnsi" w:hAnsiTheme="majorHAnsi" w:cstheme="majorHAnsi"/>
                <w:szCs w:val="18"/>
              </w:rPr>
              <w:t>oNote</w:t>
            </w:r>
            <w:proofErr w:type="spellEnd"/>
            <w:r w:rsidRPr="00690988">
              <w:rPr>
                <w:rFonts w:asciiTheme="majorHAnsi" w:hAnsiTheme="majorHAnsi" w:cstheme="majorHAnsi"/>
                <w:szCs w:val="18"/>
              </w:rPr>
              <w:t xml:space="preserve">: Detailed </w:t>
            </w:r>
            <w:proofErr w:type="spellStart"/>
            <w:r w:rsidRPr="00690988">
              <w:rPr>
                <w:rFonts w:asciiTheme="majorHAnsi" w:hAnsiTheme="majorHAnsi" w:cstheme="majorHAnsi"/>
                <w:szCs w:val="18"/>
              </w:rPr>
              <w:t>signaling</w:t>
            </w:r>
            <w:proofErr w:type="spellEnd"/>
            <w:r w:rsidRPr="00690988">
              <w:rPr>
                <w:rFonts w:asciiTheme="majorHAnsi" w:hAnsiTheme="majorHAnsi" w:cstheme="majorHAnsi"/>
                <w:szCs w:val="18"/>
              </w:rPr>
              <w:t xml:space="preserve"> design is up to RAN2</w:t>
            </w:r>
          </w:p>
          <w:p w14:paraId="619BC03F" w14:textId="77777777" w:rsidR="006C185A" w:rsidRPr="00690988" w:rsidRDefault="006C185A" w:rsidP="00392B2A">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F2B0FE6"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220DAA52" w14:textId="77777777" w:rsidR="006C185A" w:rsidRPr="00690988" w:rsidRDefault="006C185A" w:rsidP="00392B2A">
            <w:pPr>
              <w:pStyle w:val="TAL"/>
              <w:rPr>
                <w:rFonts w:asciiTheme="majorHAnsi" w:hAnsiTheme="majorHAnsi" w:cstheme="majorHAnsi"/>
                <w:szCs w:val="18"/>
                <w:lang w:eastAsia="ja-JP"/>
              </w:rPr>
            </w:pPr>
          </w:p>
          <w:p w14:paraId="014BD55F"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55455F39"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6162F302"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2C118F36"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38AFCB48"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4B1659A1"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3379527A"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505DD5C1"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ADE393C"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7A4690C1" w14:textId="77777777" w:rsidR="006C185A" w:rsidRPr="00690988" w:rsidRDefault="006C185A" w:rsidP="00392B2A">
            <w:pPr>
              <w:pStyle w:val="TAL"/>
              <w:rPr>
                <w:rFonts w:asciiTheme="majorHAnsi" w:hAnsiTheme="majorHAnsi" w:cstheme="majorHAnsi"/>
                <w:szCs w:val="18"/>
                <w:lang w:eastAsia="ja-JP"/>
              </w:rPr>
            </w:pPr>
          </w:p>
          <w:p w14:paraId="002C33C7"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3ACB0FEB" w14:textId="77777777" w:rsidR="006C185A" w:rsidRPr="00690988" w:rsidRDefault="006C185A" w:rsidP="00392B2A">
            <w:pPr>
              <w:pStyle w:val="TAL"/>
              <w:rPr>
                <w:rFonts w:asciiTheme="majorHAnsi" w:hAnsiTheme="majorHAnsi" w:cstheme="majorHAnsi"/>
                <w:szCs w:val="18"/>
                <w:lang w:eastAsia="ja-JP"/>
              </w:rPr>
            </w:pPr>
          </w:p>
          <w:p w14:paraId="1B2E6DD0"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6C185A" w:rsidRPr="00690988" w14:paraId="53464B90" w14:textId="77777777" w:rsidTr="00392B2A">
        <w:trPr>
          <w:trHeight w:val="20"/>
        </w:trPr>
        <w:tc>
          <w:tcPr>
            <w:tcW w:w="1130" w:type="dxa"/>
            <w:tcBorders>
              <w:top w:val="single" w:sz="4" w:space="0" w:color="auto"/>
              <w:left w:val="single" w:sz="4" w:space="0" w:color="auto"/>
              <w:bottom w:val="single" w:sz="4" w:space="0" w:color="auto"/>
              <w:right w:val="single" w:sz="4" w:space="0" w:color="auto"/>
            </w:tcBorders>
            <w:hideMark/>
          </w:tcPr>
          <w:p w14:paraId="6D2A7322"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108FBF0A"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75A09475"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2C6C44B1" w14:textId="77777777" w:rsidR="006C185A" w:rsidRPr="00690988" w:rsidRDefault="006C185A" w:rsidP="006C185A">
            <w:pPr>
              <w:pStyle w:val="TAL"/>
              <w:numPr>
                <w:ilvl w:val="0"/>
                <w:numId w:val="24"/>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5093FB43" w14:textId="77777777" w:rsidR="006C185A" w:rsidRPr="00690988" w:rsidRDefault="006C185A" w:rsidP="00392B2A">
            <w:pPr>
              <w:pStyle w:val="TAL"/>
              <w:rPr>
                <w:rFonts w:asciiTheme="majorHAnsi" w:hAnsiTheme="majorHAnsi" w:cstheme="majorHAnsi"/>
                <w:szCs w:val="18"/>
                <w:highlight w:val="yellow"/>
              </w:rPr>
            </w:pPr>
            <w:r w:rsidRPr="00690988">
              <w:rPr>
                <w:rFonts w:asciiTheme="majorHAnsi" w:hAnsiTheme="majorHAnsi" w:cstheme="majorHAnsi"/>
                <w:szCs w:val="18"/>
              </w:rPr>
              <w:t xml:space="preserve">6-5 and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w:t>
            </w:r>
          </w:p>
        </w:tc>
        <w:tc>
          <w:tcPr>
            <w:tcW w:w="858" w:type="dxa"/>
            <w:tcBorders>
              <w:top w:val="single" w:sz="4" w:space="0" w:color="auto"/>
              <w:left w:val="single" w:sz="4" w:space="0" w:color="auto"/>
              <w:bottom w:val="single" w:sz="4" w:space="0" w:color="auto"/>
              <w:right w:val="single" w:sz="4" w:space="0" w:color="auto"/>
            </w:tcBorders>
            <w:hideMark/>
          </w:tcPr>
          <w:p w14:paraId="581B25AF" w14:textId="77777777" w:rsidR="006C185A" w:rsidRPr="00690988" w:rsidRDefault="006C185A" w:rsidP="00392B2A">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4819D71"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81BCFD" w14:textId="77777777" w:rsidR="006C185A" w:rsidRPr="00690988" w:rsidRDefault="006C185A" w:rsidP="00392B2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3BED95"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25164565"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62710C7B"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5F8ADE4"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033CA2F"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 xml:space="preserve">Half duplex UEs that do not indicate this capability should still be able to operate half-duplex TDD CA (i.e. </w:t>
            </w:r>
            <w:proofErr w:type="spellStart"/>
            <w:r w:rsidRPr="00690988">
              <w:rPr>
                <w:rFonts w:asciiTheme="majorHAnsi" w:hAnsiTheme="majorHAnsi" w:cstheme="majorHAnsi"/>
                <w:szCs w:val="18"/>
              </w:rPr>
              <w:t>simultaneousRxTxInterBandCA</w:t>
            </w:r>
            <w:proofErr w:type="spellEnd"/>
            <w:r w:rsidRPr="00690988">
              <w:rPr>
                <w:rFonts w:asciiTheme="majorHAnsi" w:hAnsiTheme="majorHAnsi" w:cstheme="majorHAnsi"/>
                <w:szCs w:val="18"/>
              </w:rPr>
              <w:t xml:space="preserve">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6DE05C6A"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6C185A" w:rsidRPr="00690988" w14:paraId="7B71B3CF" w14:textId="77777777" w:rsidTr="00392B2A">
        <w:trPr>
          <w:trHeight w:val="20"/>
        </w:trPr>
        <w:tc>
          <w:tcPr>
            <w:tcW w:w="1130" w:type="dxa"/>
            <w:tcBorders>
              <w:top w:val="single" w:sz="4" w:space="0" w:color="auto"/>
              <w:left w:val="single" w:sz="4" w:space="0" w:color="auto"/>
              <w:bottom w:val="single" w:sz="4" w:space="0" w:color="auto"/>
              <w:right w:val="single" w:sz="4" w:space="0" w:color="auto"/>
            </w:tcBorders>
            <w:hideMark/>
          </w:tcPr>
          <w:p w14:paraId="4ACDB34C"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5064383C"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FCE3688"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50EC5FE" w14:textId="77777777" w:rsidR="006C185A" w:rsidRPr="00690988" w:rsidRDefault="006C185A" w:rsidP="006C185A">
            <w:pPr>
              <w:pStyle w:val="TAL"/>
              <w:numPr>
                <w:ilvl w:val="0"/>
                <w:numId w:val="25"/>
              </w:numPr>
              <w:rPr>
                <w:rFonts w:asciiTheme="majorHAnsi" w:hAnsiTheme="majorHAnsi" w:cstheme="majorHAnsi"/>
                <w:szCs w:val="18"/>
              </w:rPr>
            </w:pPr>
            <w:r w:rsidRPr="00690988">
              <w:rPr>
                <w:rFonts w:asciiTheme="majorHAnsi" w:hAnsiTheme="majorHAnsi" w:cstheme="majorHAnsi"/>
                <w:szCs w:val="18"/>
              </w:rPr>
              <w:t xml:space="preserve">new RACH configuration entries with subframe number 2 and/or 7 for RACH periodicity longer than 10 </w:t>
            </w:r>
            <w:proofErr w:type="spellStart"/>
            <w:r w:rsidRPr="00690988">
              <w:rPr>
                <w:rFonts w:asciiTheme="majorHAnsi" w:hAnsiTheme="majorHAnsi" w:cstheme="majorHAnsi"/>
                <w:szCs w:val="18"/>
              </w:rPr>
              <w:t>ms</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72CE58CB" w14:textId="77777777" w:rsidR="006C185A" w:rsidRPr="00690988" w:rsidRDefault="006C185A" w:rsidP="00392B2A">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1315470" w14:textId="77777777" w:rsidR="006C185A" w:rsidRPr="00690988" w:rsidRDefault="006C185A" w:rsidP="00392B2A">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0C812DB9"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2C3CE60" w14:textId="77777777" w:rsidR="006C185A" w:rsidRPr="00690988" w:rsidRDefault="006C185A" w:rsidP="00392B2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CD10D3F"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3AF5F198"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0842278B"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1842" w:type="dxa"/>
            <w:tcBorders>
              <w:top w:val="single" w:sz="4" w:space="0" w:color="auto"/>
              <w:left w:val="single" w:sz="4" w:space="0" w:color="auto"/>
              <w:bottom w:val="single" w:sz="4" w:space="0" w:color="auto"/>
              <w:right w:val="single" w:sz="4" w:space="0" w:color="auto"/>
            </w:tcBorders>
          </w:tcPr>
          <w:p w14:paraId="6CF3B25F"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C0ECD29"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Agreement:</w:t>
            </w:r>
          </w:p>
          <w:p w14:paraId="3EE19867"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6FA08094"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6C185A" w:rsidRPr="00690988" w14:paraId="40D6AF05" w14:textId="77777777" w:rsidTr="00392B2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40C0AC1"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D056002"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2411B06"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 xml:space="preserve">New capability for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B6770B" w14:textId="77777777" w:rsidR="006C185A" w:rsidRPr="00690988" w:rsidRDefault="006C185A" w:rsidP="006C185A">
            <w:pPr>
              <w:pStyle w:val="TAL"/>
              <w:numPr>
                <w:ilvl w:val="0"/>
                <w:numId w:val="28"/>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101ADDF" w14:textId="77777777" w:rsidR="006C185A" w:rsidRPr="00690988" w:rsidRDefault="006C185A" w:rsidP="006C185A">
            <w:pPr>
              <w:pStyle w:val="TAL"/>
              <w:numPr>
                <w:ilvl w:val="0"/>
                <w:numId w:val="27"/>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687842CA" w14:textId="77777777" w:rsidR="006C185A" w:rsidRPr="00690988" w:rsidRDefault="006C185A" w:rsidP="00392B2A">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8A7261B"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F6DDB22" w14:textId="77777777" w:rsidR="006C185A" w:rsidRPr="00690988" w:rsidRDefault="006C185A" w:rsidP="00392B2A">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47C94D2"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6624AB" w14:textId="77777777" w:rsidR="006C185A" w:rsidRPr="00690988" w:rsidRDefault="006C185A" w:rsidP="00392B2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B996892"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74D8893"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47D3994"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316DC3A"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0B6169"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Agreements:</w:t>
            </w:r>
          </w:p>
          <w:p w14:paraId="42A49F6F" w14:textId="77777777" w:rsidR="006C185A" w:rsidRPr="00690988" w:rsidRDefault="006C185A" w:rsidP="00392B2A">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48 is used as the beam switching threshold for </w:t>
            </w:r>
            <w:proofErr w:type="spellStart"/>
            <w:r w:rsidRPr="00690988">
              <w:rPr>
                <w:rFonts w:asciiTheme="majorHAnsi" w:hAnsiTheme="majorHAnsi" w:cstheme="majorHAnsi"/>
                <w:szCs w:val="18"/>
              </w:rPr>
              <w:t>Ues</w:t>
            </w:r>
            <w:proofErr w:type="spellEnd"/>
            <w:r w:rsidRPr="00690988">
              <w:rPr>
                <w:rFonts w:asciiTheme="majorHAnsi" w:hAnsiTheme="majorHAnsi" w:cstheme="majorHAnsi"/>
                <w:szCs w:val="18"/>
              </w:rPr>
              <w:t xml:space="preserve"> reporting 224 or 336</w:t>
            </w:r>
          </w:p>
          <w:p w14:paraId="40853832" w14:textId="77777777" w:rsidR="006C185A" w:rsidRPr="00690988" w:rsidRDefault="006C185A" w:rsidP="00392B2A">
            <w:pPr>
              <w:pStyle w:val="TAL"/>
              <w:rPr>
                <w:rFonts w:asciiTheme="majorHAnsi" w:hAnsiTheme="majorHAnsi" w:cstheme="majorHAnsi"/>
                <w:szCs w:val="18"/>
              </w:rPr>
            </w:pPr>
            <w:proofErr w:type="spellStart"/>
            <w:r w:rsidRPr="00690988">
              <w:rPr>
                <w:rFonts w:asciiTheme="majorHAnsi" w:eastAsia="Arial" w:hAnsiTheme="majorHAnsi" w:cstheme="majorHAnsi"/>
                <w:szCs w:val="18"/>
              </w:rPr>
              <w:t>Ø</w:t>
            </w:r>
            <w:r w:rsidRPr="00690988">
              <w:rPr>
                <w:rFonts w:asciiTheme="majorHAnsi" w:hAnsiTheme="majorHAnsi" w:cstheme="majorHAnsi"/>
                <w:szCs w:val="18"/>
              </w:rPr>
              <w:t>When</w:t>
            </w:r>
            <w:proofErr w:type="spellEnd"/>
            <w:r w:rsidRPr="00690988">
              <w:rPr>
                <w:rFonts w:asciiTheme="majorHAnsi" w:hAnsiTheme="majorHAnsi" w:cstheme="majorHAnsi"/>
                <w:szCs w:val="18"/>
              </w:rPr>
              <w:t xml:space="preserve"> using the higher values of the feature (sym224 and sym336), </w:t>
            </w:r>
            <w:proofErr w:type="spellStart"/>
            <w:r w:rsidRPr="00690988">
              <w:rPr>
                <w:rFonts w:asciiTheme="majorHAnsi" w:hAnsiTheme="majorHAnsi" w:cstheme="majorHAnsi"/>
                <w:szCs w:val="18"/>
              </w:rPr>
              <w:t>beamSwitchTiming</w:t>
            </w:r>
            <w:proofErr w:type="spellEnd"/>
            <w:r w:rsidRPr="00690988">
              <w:rPr>
                <w:rFonts w:asciiTheme="majorHAnsi" w:hAnsiTheme="majorHAnsi" w:cstheme="majorHAnsi"/>
                <w:szCs w:val="18"/>
              </w:rPr>
              <w:t xml:space="preserve"> indicates the minimum number of OFDM symbols between the DCI triggering of aperiodic CSI-RS and aperiodic CSI-RS transmission in a CSI-RS resource configured with repetition ‘ON’ to apply TCI indication in CSI-RS triggering DCI.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C9ABF5"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Optional with capability </w:t>
            </w:r>
            <w:proofErr w:type="spellStart"/>
            <w:r w:rsidRPr="00690988">
              <w:rPr>
                <w:rFonts w:asciiTheme="majorHAnsi" w:hAnsiTheme="majorHAnsi" w:cstheme="majorHAnsi"/>
                <w:szCs w:val="18"/>
                <w:lang w:eastAsia="ja-JP"/>
              </w:rPr>
              <w:t>signaling</w:t>
            </w:r>
            <w:proofErr w:type="spellEnd"/>
          </w:p>
        </w:tc>
      </w:tr>
      <w:tr w:rsidR="006C185A" w:rsidRPr="00690988" w14:paraId="5A177D08" w14:textId="77777777" w:rsidTr="00392B2A">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7052491"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5888AB"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E7FF897"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70850F" w14:textId="77777777" w:rsidR="006C185A" w:rsidRPr="00690988" w:rsidRDefault="006C185A" w:rsidP="006C185A">
            <w:pPr>
              <w:pStyle w:val="TAL"/>
              <w:numPr>
                <w:ilvl w:val="0"/>
                <w:numId w:val="26"/>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4DAD5FDF" w14:textId="77777777" w:rsidR="006C185A" w:rsidRPr="00690988" w:rsidRDefault="006C185A" w:rsidP="00392B2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43DC89" w14:textId="77777777" w:rsidR="006C185A" w:rsidRPr="00690988" w:rsidRDefault="006C185A" w:rsidP="00392B2A">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970242D"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2892DD" w14:textId="77777777" w:rsidR="006C185A" w:rsidRPr="00690988" w:rsidRDefault="006C185A" w:rsidP="00392B2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96EAD3"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9BB5F84"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44C3402"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7A73D729" w14:textId="77777777" w:rsidR="006C185A" w:rsidRPr="00690988" w:rsidRDefault="006C185A" w:rsidP="00392B2A">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124711"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Agreements:</w:t>
            </w:r>
          </w:p>
          <w:p w14:paraId="5D3D24BA"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0DB6CD56" w14:textId="77777777" w:rsidR="006C185A" w:rsidRPr="00690988" w:rsidRDefault="006C185A" w:rsidP="00392B2A">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38F026F2" w14:textId="77777777" w:rsidR="006C185A" w:rsidRPr="00690988" w:rsidRDefault="006C185A" w:rsidP="00392B2A">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7012EF6C" w14:textId="77777777" w:rsidR="006C185A" w:rsidRPr="00690988" w:rsidRDefault="006C185A" w:rsidP="00392B2A">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177F673"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12366921"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4C6BD82D" w14:textId="77777777" w:rsidR="006C185A" w:rsidRPr="00690988" w:rsidRDefault="006C185A" w:rsidP="00392B2A">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051113C" w14:textId="77777777" w:rsidR="006C185A" w:rsidRPr="00690988" w:rsidRDefault="006C185A" w:rsidP="00392B2A">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w:t>
            </w:r>
            <w:r w:rsidRPr="00690988">
              <w:rPr>
                <w:rFonts w:asciiTheme="majorHAnsi" w:hAnsiTheme="majorHAnsi" w:cstheme="majorHAnsi"/>
                <w:szCs w:val="18"/>
              </w:rPr>
              <w:lastRenderedPageBreak/>
              <w:t>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0F114D" w14:textId="77777777" w:rsidR="006C185A" w:rsidRPr="00690988" w:rsidRDefault="006C185A" w:rsidP="00392B2A">
            <w:pPr>
              <w:pStyle w:val="TAL"/>
              <w:rPr>
                <w:rFonts w:asciiTheme="majorHAnsi" w:hAnsiTheme="majorHAnsi" w:cstheme="majorHAnsi"/>
                <w:szCs w:val="18"/>
                <w:lang w:eastAsia="ja-JP"/>
              </w:rPr>
            </w:pPr>
            <w:r w:rsidRPr="00E53CE6">
              <w:rPr>
                <w:rFonts w:asciiTheme="majorHAnsi" w:hAnsiTheme="majorHAnsi" w:cstheme="majorHAnsi"/>
                <w:szCs w:val="18"/>
                <w:lang w:eastAsia="ja-JP"/>
              </w:rPr>
              <w:lastRenderedPageBreak/>
              <w:t>[Mandatory or Optional]</w:t>
            </w:r>
            <w:r w:rsidRPr="00690988">
              <w:rPr>
                <w:rFonts w:asciiTheme="majorHAnsi" w:hAnsiTheme="majorHAnsi" w:cstheme="majorHAnsi"/>
                <w:szCs w:val="18"/>
                <w:lang w:eastAsia="ja-JP"/>
              </w:rPr>
              <w:t xml:space="preserve"> with capability </w:t>
            </w:r>
            <w:proofErr w:type="spellStart"/>
            <w:r w:rsidRPr="00690988">
              <w:rPr>
                <w:rFonts w:asciiTheme="majorHAnsi" w:hAnsiTheme="majorHAnsi" w:cstheme="majorHAnsi"/>
                <w:szCs w:val="18"/>
                <w:lang w:eastAsia="ja-JP"/>
              </w:rPr>
              <w:t>signaling</w:t>
            </w:r>
            <w:proofErr w:type="spellEnd"/>
          </w:p>
        </w:tc>
      </w:tr>
    </w:tbl>
    <w:p w14:paraId="423902BC" w14:textId="202ABECA" w:rsidR="008E2019" w:rsidRPr="006C185A" w:rsidRDefault="008E2019" w:rsidP="0087488B">
      <w:pPr>
        <w:spacing w:afterLines="50" w:after="120"/>
        <w:jc w:val="both"/>
        <w:rPr>
          <w:rFonts w:eastAsia="ＭＳ 明朝"/>
          <w:sz w:val="22"/>
        </w:rPr>
      </w:pPr>
    </w:p>
    <w:p w14:paraId="22E612B7" w14:textId="77777777" w:rsidR="008E2019" w:rsidRPr="00B431E0" w:rsidRDefault="008E2019" w:rsidP="0087488B">
      <w:pPr>
        <w:spacing w:afterLines="50" w:after="120"/>
        <w:jc w:val="both"/>
        <w:rPr>
          <w:rFonts w:eastAsia="ＭＳ 明朝"/>
          <w:sz w:val="22"/>
        </w:rPr>
      </w:pPr>
    </w:p>
    <w:sectPr w:rsidR="008E2019"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D8959C" w14:textId="77777777" w:rsidR="005776FC" w:rsidRDefault="005776FC">
      <w:r>
        <w:separator/>
      </w:r>
    </w:p>
  </w:endnote>
  <w:endnote w:type="continuationSeparator" w:id="0">
    <w:p w14:paraId="0B4A97EF" w14:textId="77777777" w:rsidR="005776FC" w:rsidRDefault="005776FC">
      <w:r>
        <w:continuationSeparator/>
      </w:r>
    </w:p>
  </w:endnote>
  <w:endnote w:type="continuationNotice" w:id="1">
    <w:p w14:paraId="4AA05903" w14:textId="77777777" w:rsidR="005776FC" w:rsidRDefault="00577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3B194BEA" w:rsidR="009A0FBC" w:rsidRPr="00000924" w:rsidRDefault="009A0F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8D1802">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8D1802">
      <w:rPr>
        <w:rStyle w:val="af9"/>
        <w:rFonts w:eastAsia="ＭＳ ゴシック"/>
        <w:noProof/>
      </w:rPr>
      <w:t>13</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423B5F69" w:rsidR="009A0FBC" w:rsidRPr="00000924" w:rsidRDefault="009A0FBC">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8D1802">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8D1802">
      <w:rPr>
        <w:rStyle w:val="af9"/>
        <w:rFonts w:eastAsia="ＭＳ ゴシック"/>
        <w:noProof/>
      </w:rPr>
      <w:t>13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35271" w14:textId="77777777" w:rsidR="005776FC" w:rsidRDefault="005776FC">
      <w:r>
        <w:separator/>
      </w:r>
    </w:p>
  </w:footnote>
  <w:footnote w:type="continuationSeparator" w:id="0">
    <w:p w14:paraId="77DDDD30" w14:textId="77777777" w:rsidR="005776FC" w:rsidRDefault="005776FC">
      <w:r>
        <w:continuationSeparator/>
      </w:r>
    </w:p>
  </w:footnote>
  <w:footnote w:type="continuationNotice" w:id="1">
    <w:p w14:paraId="3BF1C4C6" w14:textId="77777777" w:rsidR="005776FC" w:rsidRDefault="005776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95436"/>
    <w:multiLevelType w:val="hybridMultilevel"/>
    <w:tmpl w:val="D27679E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3"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677817"/>
    <w:multiLevelType w:val="multilevel"/>
    <w:tmpl w:val="2667781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4"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A46647"/>
    <w:multiLevelType w:val="hybridMultilevel"/>
    <w:tmpl w:val="C9149B40"/>
    <w:lvl w:ilvl="0" w:tplc="662407F0">
      <w:start w:val="1"/>
      <w:numFmt w:val="decimal"/>
      <w:pStyle w:val="Proposal"/>
      <w:lvlText w:val="Proposal %1"/>
      <w:lvlJc w:val="left"/>
      <w:pPr>
        <w:ind w:left="360" w:hanging="360"/>
      </w:pPr>
      <w:rPr>
        <w:rFonts w:ascii="Arial" w:hAnsi="Arial"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E4E2D"/>
    <w:multiLevelType w:val="hybridMultilevel"/>
    <w:tmpl w:val="3FD8A970"/>
    <w:lvl w:ilvl="0" w:tplc="EE4A44B2">
      <w:start w:val="3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AC843F3"/>
    <w:multiLevelType w:val="hybridMultilevel"/>
    <w:tmpl w:val="160C1BCA"/>
    <w:lvl w:ilvl="0" w:tplc="76984208">
      <w:start w:val="1"/>
      <w:numFmt w:val="bullet"/>
      <w:lvlText w:val="•"/>
      <w:lvlJc w:val="left"/>
      <w:pPr>
        <w:tabs>
          <w:tab w:val="num" w:pos="720"/>
        </w:tabs>
        <w:ind w:left="720" w:hanging="360"/>
      </w:pPr>
      <w:rPr>
        <w:rFonts w:ascii="Arial" w:hAnsi="Arial" w:hint="default"/>
      </w:rPr>
    </w:lvl>
    <w:lvl w:ilvl="1" w:tplc="BFA808BE">
      <w:start w:val="146"/>
      <w:numFmt w:val="bullet"/>
      <w:lvlText w:val="•"/>
      <w:lvlJc w:val="left"/>
      <w:pPr>
        <w:tabs>
          <w:tab w:val="num" w:pos="1440"/>
        </w:tabs>
        <w:ind w:left="1440" w:hanging="360"/>
      </w:pPr>
      <w:rPr>
        <w:rFonts w:ascii="Arial" w:hAnsi="Arial" w:hint="default"/>
      </w:rPr>
    </w:lvl>
    <w:lvl w:ilvl="2" w:tplc="A378C882" w:tentative="1">
      <w:start w:val="1"/>
      <w:numFmt w:val="bullet"/>
      <w:lvlText w:val="•"/>
      <w:lvlJc w:val="left"/>
      <w:pPr>
        <w:tabs>
          <w:tab w:val="num" w:pos="2160"/>
        </w:tabs>
        <w:ind w:left="2160" w:hanging="360"/>
      </w:pPr>
      <w:rPr>
        <w:rFonts w:ascii="Arial" w:hAnsi="Arial" w:hint="default"/>
      </w:rPr>
    </w:lvl>
    <w:lvl w:ilvl="3" w:tplc="E0549D56" w:tentative="1">
      <w:start w:val="1"/>
      <w:numFmt w:val="bullet"/>
      <w:lvlText w:val="•"/>
      <w:lvlJc w:val="left"/>
      <w:pPr>
        <w:tabs>
          <w:tab w:val="num" w:pos="2880"/>
        </w:tabs>
        <w:ind w:left="2880" w:hanging="360"/>
      </w:pPr>
      <w:rPr>
        <w:rFonts w:ascii="Arial" w:hAnsi="Arial" w:hint="default"/>
      </w:rPr>
    </w:lvl>
    <w:lvl w:ilvl="4" w:tplc="6F4C10E4" w:tentative="1">
      <w:start w:val="1"/>
      <w:numFmt w:val="bullet"/>
      <w:lvlText w:val="•"/>
      <w:lvlJc w:val="left"/>
      <w:pPr>
        <w:tabs>
          <w:tab w:val="num" w:pos="3600"/>
        </w:tabs>
        <w:ind w:left="3600" w:hanging="360"/>
      </w:pPr>
      <w:rPr>
        <w:rFonts w:ascii="Arial" w:hAnsi="Arial" w:hint="default"/>
      </w:rPr>
    </w:lvl>
    <w:lvl w:ilvl="5" w:tplc="56E888DE" w:tentative="1">
      <w:start w:val="1"/>
      <w:numFmt w:val="bullet"/>
      <w:lvlText w:val="•"/>
      <w:lvlJc w:val="left"/>
      <w:pPr>
        <w:tabs>
          <w:tab w:val="num" w:pos="4320"/>
        </w:tabs>
        <w:ind w:left="4320" w:hanging="360"/>
      </w:pPr>
      <w:rPr>
        <w:rFonts w:ascii="Arial" w:hAnsi="Arial" w:hint="default"/>
      </w:rPr>
    </w:lvl>
    <w:lvl w:ilvl="6" w:tplc="41CED04C" w:tentative="1">
      <w:start w:val="1"/>
      <w:numFmt w:val="bullet"/>
      <w:lvlText w:val="•"/>
      <w:lvlJc w:val="left"/>
      <w:pPr>
        <w:tabs>
          <w:tab w:val="num" w:pos="5040"/>
        </w:tabs>
        <w:ind w:left="5040" w:hanging="360"/>
      </w:pPr>
      <w:rPr>
        <w:rFonts w:ascii="Arial" w:hAnsi="Arial" w:hint="default"/>
      </w:rPr>
    </w:lvl>
    <w:lvl w:ilvl="7" w:tplc="76087170" w:tentative="1">
      <w:start w:val="1"/>
      <w:numFmt w:val="bullet"/>
      <w:lvlText w:val="•"/>
      <w:lvlJc w:val="left"/>
      <w:pPr>
        <w:tabs>
          <w:tab w:val="num" w:pos="5760"/>
        </w:tabs>
        <w:ind w:left="5760" w:hanging="360"/>
      </w:pPr>
      <w:rPr>
        <w:rFonts w:ascii="Arial" w:hAnsi="Arial" w:hint="default"/>
      </w:rPr>
    </w:lvl>
    <w:lvl w:ilvl="8" w:tplc="77F6955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7E67B5E"/>
    <w:multiLevelType w:val="hybridMultilevel"/>
    <w:tmpl w:val="1A081D3A"/>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8F1A05"/>
    <w:multiLevelType w:val="hybridMultilevel"/>
    <w:tmpl w:val="BC94ED52"/>
    <w:lvl w:ilvl="0" w:tplc="224E8AA8">
      <w:start w:val="1"/>
      <w:numFmt w:val="bullet"/>
      <w:lvlText w:val="•"/>
      <w:lvlJc w:val="left"/>
      <w:pPr>
        <w:tabs>
          <w:tab w:val="num" w:pos="720"/>
        </w:tabs>
        <w:ind w:left="720" w:hanging="360"/>
      </w:pPr>
      <w:rPr>
        <w:rFonts w:ascii="Arial" w:hAnsi="Arial" w:hint="default"/>
      </w:rPr>
    </w:lvl>
    <w:lvl w:ilvl="1" w:tplc="B7E8D66E">
      <w:numFmt w:val="bullet"/>
      <w:lvlText w:val="•"/>
      <w:lvlJc w:val="left"/>
      <w:pPr>
        <w:tabs>
          <w:tab w:val="num" w:pos="1440"/>
        </w:tabs>
        <w:ind w:left="1440" w:hanging="360"/>
      </w:pPr>
      <w:rPr>
        <w:rFonts w:ascii="Arial" w:hAnsi="Arial" w:hint="default"/>
      </w:rPr>
    </w:lvl>
    <w:lvl w:ilvl="2" w:tplc="E7D2EE28" w:tentative="1">
      <w:start w:val="1"/>
      <w:numFmt w:val="bullet"/>
      <w:lvlText w:val="•"/>
      <w:lvlJc w:val="left"/>
      <w:pPr>
        <w:tabs>
          <w:tab w:val="num" w:pos="2160"/>
        </w:tabs>
        <w:ind w:left="2160" w:hanging="360"/>
      </w:pPr>
      <w:rPr>
        <w:rFonts w:ascii="Arial" w:hAnsi="Arial" w:hint="default"/>
      </w:rPr>
    </w:lvl>
    <w:lvl w:ilvl="3" w:tplc="FB20B738" w:tentative="1">
      <w:start w:val="1"/>
      <w:numFmt w:val="bullet"/>
      <w:lvlText w:val="•"/>
      <w:lvlJc w:val="left"/>
      <w:pPr>
        <w:tabs>
          <w:tab w:val="num" w:pos="2880"/>
        </w:tabs>
        <w:ind w:left="2880" w:hanging="360"/>
      </w:pPr>
      <w:rPr>
        <w:rFonts w:ascii="Arial" w:hAnsi="Arial" w:hint="default"/>
      </w:rPr>
    </w:lvl>
    <w:lvl w:ilvl="4" w:tplc="6E46D7FA" w:tentative="1">
      <w:start w:val="1"/>
      <w:numFmt w:val="bullet"/>
      <w:lvlText w:val="•"/>
      <w:lvlJc w:val="left"/>
      <w:pPr>
        <w:tabs>
          <w:tab w:val="num" w:pos="3600"/>
        </w:tabs>
        <w:ind w:left="3600" w:hanging="360"/>
      </w:pPr>
      <w:rPr>
        <w:rFonts w:ascii="Arial" w:hAnsi="Arial" w:hint="default"/>
      </w:rPr>
    </w:lvl>
    <w:lvl w:ilvl="5" w:tplc="3B1645DC" w:tentative="1">
      <w:start w:val="1"/>
      <w:numFmt w:val="bullet"/>
      <w:lvlText w:val="•"/>
      <w:lvlJc w:val="left"/>
      <w:pPr>
        <w:tabs>
          <w:tab w:val="num" w:pos="4320"/>
        </w:tabs>
        <w:ind w:left="4320" w:hanging="360"/>
      </w:pPr>
      <w:rPr>
        <w:rFonts w:ascii="Arial" w:hAnsi="Arial" w:hint="default"/>
      </w:rPr>
    </w:lvl>
    <w:lvl w:ilvl="6" w:tplc="9048C23A" w:tentative="1">
      <w:start w:val="1"/>
      <w:numFmt w:val="bullet"/>
      <w:lvlText w:val="•"/>
      <w:lvlJc w:val="left"/>
      <w:pPr>
        <w:tabs>
          <w:tab w:val="num" w:pos="5040"/>
        </w:tabs>
        <w:ind w:left="5040" w:hanging="360"/>
      </w:pPr>
      <w:rPr>
        <w:rFonts w:ascii="Arial" w:hAnsi="Arial" w:hint="default"/>
      </w:rPr>
    </w:lvl>
    <w:lvl w:ilvl="7" w:tplc="C87CBD7C" w:tentative="1">
      <w:start w:val="1"/>
      <w:numFmt w:val="bullet"/>
      <w:lvlText w:val="•"/>
      <w:lvlJc w:val="left"/>
      <w:pPr>
        <w:tabs>
          <w:tab w:val="num" w:pos="5760"/>
        </w:tabs>
        <w:ind w:left="5760" w:hanging="360"/>
      </w:pPr>
      <w:rPr>
        <w:rFonts w:ascii="Arial" w:hAnsi="Arial" w:hint="default"/>
      </w:rPr>
    </w:lvl>
    <w:lvl w:ilvl="8" w:tplc="E77C23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8D3AB6"/>
    <w:multiLevelType w:val="multilevel"/>
    <w:tmpl w:val="598D3AB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7614F75"/>
    <w:multiLevelType w:val="hybridMultilevel"/>
    <w:tmpl w:val="02C6C334"/>
    <w:lvl w:ilvl="0" w:tplc="04090001">
      <w:start w:val="1"/>
      <w:numFmt w:val="bullet"/>
      <w:lvlText w:val=""/>
      <w:lvlJc w:val="left"/>
      <w:pPr>
        <w:ind w:left="840" w:hanging="420"/>
      </w:pPr>
      <w:rPr>
        <w:rFonts w:ascii="Symbol" w:hAnsi="Symbol" w:cs="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6A534938"/>
    <w:multiLevelType w:val="hybridMultilevel"/>
    <w:tmpl w:val="4462CCB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695" w:hanging="615"/>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E5DB0"/>
    <w:multiLevelType w:val="hybridMultilevel"/>
    <w:tmpl w:val="D1925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0" w15:restartNumberingAfterBreak="0">
    <w:nsid w:val="6E323FF4"/>
    <w:multiLevelType w:val="hybridMultilevel"/>
    <w:tmpl w:val="0B34044C"/>
    <w:lvl w:ilvl="0" w:tplc="04090001">
      <w:start w:val="1"/>
      <w:numFmt w:val="bullet"/>
      <w:lvlText w:val=""/>
      <w:lvlJc w:val="left"/>
      <w:pPr>
        <w:ind w:left="720" w:hanging="360"/>
      </w:pPr>
      <w:rPr>
        <w:rFonts w:ascii="Symbol" w:hAnsi="Symbol" w:hint="default"/>
      </w:rPr>
    </w:lvl>
    <w:lvl w:ilvl="1" w:tplc="D4F8C10A">
      <w:start w:val="1"/>
      <w:numFmt w:val="bullet"/>
      <w:lvlText w:val="·"/>
      <w:lvlJc w:val="left"/>
      <w:pPr>
        <w:ind w:left="1695" w:hanging="61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53980"/>
    <w:multiLevelType w:val="multilevel"/>
    <w:tmpl w:val="99F4D080"/>
    <w:numStyleLink w:val="1"/>
  </w:abstractNum>
  <w:abstractNum w:abstractNumId="34" w15:restartNumberingAfterBreak="0">
    <w:nsid w:val="7E153793"/>
    <w:multiLevelType w:val="hybridMultilevel"/>
    <w:tmpl w:val="A35A6640"/>
    <w:lvl w:ilvl="0" w:tplc="CA8E587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5"/>
  </w:num>
  <w:num w:numId="2">
    <w:abstractNumId w:val="12"/>
  </w:num>
  <w:num w:numId="3">
    <w:abstractNumId w:val="32"/>
  </w:num>
  <w:num w:numId="4">
    <w:abstractNumId w:val="4"/>
  </w:num>
  <w:num w:numId="5">
    <w:abstractNumId w:val="9"/>
  </w:num>
  <w:num w:numId="6">
    <w:abstractNumId w:val="24"/>
  </w:num>
  <w:num w:numId="7">
    <w:abstractNumId w:val="1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6"/>
  </w:num>
  <w:num w:numId="11">
    <w:abstractNumId w:val="2"/>
  </w:num>
  <w:num w:numId="12">
    <w:abstractNumId w:val="33"/>
  </w:num>
  <w:num w:numId="13">
    <w:abstractNumId w:val="6"/>
  </w:num>
  <w:num w:numId="14">
    <w:abstractNumId w:val="21"/>
  </w:num>
  <w:num w:numId="15">
    <w:abstractNumId w:val="11"/>
  </w:num>
  <w:num w:numId="16">
    <w:abstractNumId w:val="34"/>
  </w:num>
  <w:num w:numId="17">
    <w:abstractNumId w:val="10"/>
  </w:num>
  <w:num w:numId="18">
    <w:abstractNumId w:val="22"/>
  </w:num>
  <w:num w:numId="19">
    <w:abstractNumId w:val="26"/>
  </w:num>
  <w:num w:numId="20">
    <w:abstractNumId w:val="29"/>
  </w:num>
  <w:num w:numId="21">
    <w:abstractNumId w:val="23"/>
  </w:num>
  <w:num w:numId="22">
    <w:abstractNumId w:val="31"/>
  </w:num>
  <w:num w:numId="23">
    <w:abstractNumId w:val="3"/>
  </w:num>
  <w:num w:numId="24">
    <w:abstractNumId w:val="13"/>
  </w:num>
  <w:num w:numId="25">
    <w:abstractNumId w:val="5"/>
  </w:num>
  <w:num w:numId="26">
    <w:abstractNumId w:val="8"/>
  </w:num>
  <w:num w:numId="27">
    <w:abstractNumId w:val="0"/>
  </w:num>
  <w:num w:numId="28">
    <w:abstractNumId w:val="7"/>
  </w:num>
  <w:num w:numId="29">
    <w:abstractNumId w:val="17"/>
  </w:num>
  <w:num w:numId="30">
    <w:abstractNumId w:val="28"/>
  </w:num>
  <w:num w:numId="31">
    <w:abstractNumId w:val="19"/>
  </w:num>
  <w:num w:numId="32">
    <w:abstractNumId w:val="15"/>
  </w:num>
  <w:num w:numId="33">
    <w:abstractNumId w:val="20"/>
  </w:num>
  <w:num w:numId="34">
    <w:abstractNumId w:val="30"/>
  </w:num>
  <w:num w:numId="3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2DA"/>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736"/>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B98"/>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75B"/>
    <w:rsid w:val="00111A25"/>
    <w:rsid w:val="00111B38"/>
    <w:rsid w:val="00111B99"/>
    <w:rsid w:val="001120E4"/>
    <w:rsid w:val="00112138"/>
    <w:rsid w:val="0011220C"/>
    <w:rsid w:val="001122B9"/>
    <w:rsid w:val="001123F2"/>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B14"/>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691"/>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2E0"/>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0E9"/>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C"/>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BF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86F"/>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7AA"/>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5E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6FC"/>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827"/>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314"/>
    <w:rsid w:val="005C042F"/>
    <w:rsid w:val="005C0439"/>
    <w:rsid w:val="005C0E50"/>
    <w:rsid w:val="005C0F1C"/>
    <w:rsid w:val="005C1475"/>
    <w:rsid w:val="005C18EF"/>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6D5"/>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BF"/>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07B"/>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85A"/>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C0C"/>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285"/>
    <w:rsid w:val="007023B3"/>
    <w:rsid w:val="00702877"/>
    <w:rsid w:val="00702EA5"/>
    <w:rsid w:val="00703368"/>
    <w:rsid w:val="00703932"/>
    <w:rsid w:val="0070426D"/>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CB7"/>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02"/>
    <w:rsid w:val="008D1885"/>
    <w:rsid w:val="008D1BFB"/>
    <w:rsid w:val="008D1F09"/>
    <w:rsid w:val="008D24A5"/>
    <w:rsid w:val="008D2EF9"/>
    <w:rsid w:val="008D31AA"/>
    <w:rsid w:val="008D3676"/>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019"/>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71B"/>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65B"/>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33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A"/>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B7FA3"/>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408"/>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2C3"/>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F7B"/>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56A"/>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1D6"/>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12"/>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8B3"/>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A02DA"/>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uiPriority w:val="99"/>
    <w:qFormat/>
    <w:rsid w:val="0098555E"/>
    <w:pPr>
      <w:spacing w:before="240" w:after="60"/>
      <w:outlineLvl w:val="6"/>
    </w:pPr>
    <w:rPr>
      <w:rFonts w:ascii="Arial" w:hAnsi="Arial"/>
    </w:rPr>
  </w:style>
  <w:style w:type="paragraph" w:styleId="8">
    <w:name w:val="heading 8"/>
    <w:aliases w:val="Table Heading"/>
    <w:basedOn w:val="a0"/>
    <w:next w:val="a0"/>
    <w:link w:val="80"/>
    <w:uiPriority w:val="99"/>
    <w:qFormat/>
    <w:rsid w:val="0098555E"/>
    <w:pPr>
      <w:spacing w:before="240" w:after="60"/>
      <w:outlineLvl w:val="7"/>
    </w:pPr>
    <w:rPr>
      <w:rFonts w:ascii="Arial" w:hAnsi="Arial"/>
      <w:i/>
    </w:rPr>
  </w:style>
  <w:style w:type="paragraph" w:styleId="9">
    <w:name w:val="heading 9"/>
    <w:aliases w:val="Figure Heading,FH"/>
    <w:basedOn w:val="a0"/>
    <w:next w:val="a0"/>
    <w:link w:val="90"/>
    <w:uiPriority w:val="9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uiPriority w:val="99"/>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semiHidden/>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semiHidden/>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3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uiPriority w:val="99"/>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qFormat/>
    <w:rsid w:val="0098555E"/>
    <w:rPr>
      <w:sz w:val="20"/>
    </w:rPr>
  </w:style>
  <w:style w:type="character" w:customStyle="1" w:styleId="aff0">
    <w:name w:val="コメント文字列 (文字)"/>
    <w:basedOn w:val="a1"/>
    <w:link w:val="aff"/>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表段落,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表段落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uiPriority w:val="99"/>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uiPriority w:val="99"/>
    <w:rsid w:val="00FA6E98"/>
    <w:rPr>
      <w:rFonts w:ascii="Arial" w:eastAsia="ＭＳ ゴシック" w:hAnsi="Arial"/>
      <w:sz w:val="24"/>
      <w:lang w:val="en-GB"/>
    </w:rPr>
  </w:style>
  <w:style w:type="character" w:customStyle="1" w:styleId="80">
    <w:name w:val="見出し 8 (文字)"/>
    <w:aliases w:val="Table Heading (文字)"/>
    <w:basedOn w:val="a1"/>
    <w:link w:val="8"/>
    <w:uiPriority w:val="99"/>
    <w:rsid w:val="00FA6E98"/>
    <w:rPr>
      <w:rFonts w:ascii="Arial" w:eastAsia="ＭＳ ゴシック" w:hAnsi="Arial"/>
      <w:i/>
      <w:sz w:val="24"/>
      <w:lang w:val="en-GB"/>
    </w:rPr>
  </w:style>
  <w:style w:type="character" w:customStyle="1" w:styleId="90">
    <w:name w:val="見出し 9 (文字)"/>
    <w:aliases w:val="Figure Heading (文字),FH (文字)"/>
    <w:basedOn w:val="a1"/>
    <w:link w:val="9"/>
    <w:uiPriority w:val="99"/>
    <w:rsid w:val="00FA6E98"/>
    <w:rPr>
      <w:rFonts w:ascii="Arial" w:eastAsia="ＭＳ ゴシック" w:hAnsi="Arial"/>
      <w:b/>
      <w:i/>
      <w:sz w:val="18"/>
      <w:lang w:val="en-GB"/>
    </w:rPr>
  </w:style>
  <w:style w:type="character" w:customStyle="1" w:styleId="a5">
    <w:name w:val="本文 (文字)"/>
    <w:basedOn w:val="a1"/>
    <w:link w:val="a4"/>
    <w:uiPriority w:val="99"/>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semiHidden/>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11"/>
      </w:numPr>
    </w:pPr>
  </w:style>
  <w:style w:type="paragraph" w:customStyle="1" w:styleId="Proposal">
    <w:name w:val="Proposal"/>
    <w:basedOn w:val="a4"/>
    <w:qFormat/>
    <w:rsid w:val="00E5156A"/>
    <w:pPr>
      <w:numPr>
        <w:numId w:val="32"/>
      </w:numPr>
      <w:tabs>
        <w:tab w:val="left" w:leader="dot" w:pos="1701"/>
      </w:tabs>
      <w:overflowPunct w:val="0"/>
      <w:autoSpaceDE w:val="0"/>
      <w:autoSpaceDN w:val="0"/>
      <w:adjustRightInd w:val="0"/>
      <w:ind w:left="2552" w:hanging="1701"/>
      <w:jc w:val="both"/>
      <w:textAlignment w:val="baseline"/>
    </w:pPr>
    <w:rPr>
      <w:rFonts w:ascii="Arial" w:eastAsiaTheme="minorEastAsia" w:hAnsi="Arial"/>
      <w:b/>
      <w:bCs/>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140798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4808750">
      <w:bodyDiv w:val="1"/>
      <w:marLeft w:val="0"/>
      <w:marRight w:val="0"/>
      <w:marTop w:val="0"/>
      <w:marBottom w:val="0"/>
      <w:divBdr>
        <w:top w:val="none" w:sz="0" w:space="0" w:color="auto"/>
        <w:left w:val="none" w:sz="0" w:space="0" w:color="auto"/>
        <w:bottom w:val="none" w:sz="0" w:space="0" w:color="auto"/>
        <w:right w:val="none" w:sz="0" w:space="0" w:color="auto"/>
      </w:divBdr>
      <w:divsChild>
        <w:div w:id="1935476862">
          <w:marLeft w:val="360"/>
          <w:marRight w:val="0"/>
          <w:marTop w:val="200"/>
          <w:marBottom w:val="0"/>
          <w:divBdr>
            <w:top w:val="none" w:sz="0" w:space="0" w:color="auto"/>
            <w:left w:val="none" w:sz="0" w:space="0" w:color="auto"/>
            <w:bottom w:val="none" w:sz="0" w:space="0" w:color="auto"/>
            <w:right w:val="none" w:sz="0" w:space="0" w:color="auto"/>
          </w:divBdr>
        </w:div>
        <w:div w:id="183909295">
          <w:marLeft w:val="1080"/>
          <w:marRight w:val="0"/>
          <w:marTop w:val="100"/>
          <w:marBottom w:val="0"/>
          <w:divBdr>
            <w:top w:val="none" w:sz="0" w:space="0" w:color="auto"/>
            <w:left w:val="none" w:sz="0" w:space="0" w:color="auto"/>
            <w:bottom w:val="none" w:sz="0" w:space="0" w:color="auto"/>
            <w:right w:val="none" w:sz="0" w:space="0" w:color="auto"/>
          </w:divBdr>
        </w:div>
        <w:div w:id="590743980">
          <w:marLeft w:val="1080"/>
          <w:marRight w:val="0"/>
          <w:marTop w:val="100"/>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1620316">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53293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2E344-060A-4A86-9E2D-D4BB4A22209F}">
  <ds:schemaRefs>
    <ds:schemaRef ds:uri="http://schemas.openxmlformats.org/officeDocument/2006/bibliography"/>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F1369E-39CC-460A-9273-0936889D6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2654</Words>
  <Characters>15128</Characters>
  <Application>Microsoft Office Word</Application>
  <DocSecurity>0</DocSecurity>
  <Lines>126</Lines>
  <Paragraphs>35</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2020-08-17T00:25:00Z</dcterms:created>
  <dcterms:modified xsi:type="dcterms:W3CDTF">2020-08-17T00:26:00Z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(3)KlkntXkjX9IN3Q26OQgaMrpfcl/Ag+rYyi7+sKAoA2AehWtzOCRJWpbZGIcFASq8Ke3WuwwT
qo1ES/msBcDbLpYsU3NnvQIaudkl1/PrOnzcLiB72IN1MIwh5XrpxtKYMUPUeZU/EYsZ6OVn
tzYUqlXqAmdrH9SqutVkDt1X1h74eHqnCCiptbe8u1t2SbW9Pc7IakaTz/fu0Evn/OjxSfz8
alvxOVoDEbsh9kcHpK</vt:lpwstr>
  </property>
  <property fmtid="{D5CDD505-2E9C-101B-9397-08002B2CF9AE}" pid="3" name="_2015_ms_pID_7253431">
    <vt:lpwstr>Cb/kS3yHsqFazwnHHjamxwhAgjK4p+6zz02cBc7uQqC+Lxr1kBqAM+
YPSQWKD85Gol8mIlRnb1eSsJ7KsMl+ug3Y2qcJZfE5r7Hu/HeWRaB3qrCctRBJeRD6f9CA5s
N0+MuCe3YqUZFgLFlV9svfqsmx05JL9bJUeJizfVmE4zrOIlo0EnxGZA5NR5m3mA6Nt4kHtr
+7oGNNZPUntQi4dkzw7qqojqg5pCRW/9ELyw</vt:lpwstr>
  </property>
  <property fmtid="{D5CDD505-2E9C-101B-9397-08002B2CF9AE}" pid="4" name="ContentTypeId">
    <vt:lpwstr>0x010100B22C4744E2C3194A99119A9C6B17BC0A</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1585321116</vt:lpwstr>
  </property>
  <property fmtid="{D5CDD505-2E9C-101B-9397-08002B2CF9AE}" pid="15" name="_2015_ms_pID_7253432">
    <vt:lpwstr>+Q==</vt:lpwstr>
  </property>
  <property fmtid="{D5CDD505-2E9C-101B-9397-08002B2CF9AE}" pid="16" name="CTPClassification">
    <vt:lpwstr>CTP_NT</vt:lpwstr>
  </property>
</Properties>
</file>